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517" w:rsidRPr="003B4B78" w:rsidRDefault="00BC1517" w:rsidP="00BC151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B4B78">
        <w:rPr>
          <w:rFonts w:ascii="Times New Roman" w:hAnsi="Times New Roman" w:cs="Times New Roman"/>
          <w:b/>
          <w:bCs/>
        </w:rPr>
        <w:t>A Budapest Főváros VII. kerület Erzsébetvárosi Önkormányzat Képviselő-testületének</w:t>
      </w:r>
    </w:p>
    <w:p w:rsidR="00BC1517" w:rsidRPr="003B4B78" w:rsidRDefault="002B1934" w:rsidP="00BC1517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…/20</w:t>
      </w:r>
      <w:r w:rsidR="003E231B">
        <w:rPr>
          <w:rFonts w:ascii="Times New Roman" w:hAnsi="Times New Roman" w:cs="Times New Roman"/>
          <w:b/>
          <w:bCs/>
        </w:rPr>
        <w:t>2</w:t>
      </w:r>
      <w:r w:rsidR="00C2276E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 (</w:t>
      </w:r>
      <w:r w:rsidR="0030144C">
        <w:rPr>
          <w:rFonts w:ascii="Times New Roman" w:hAnsi="Times New Roman" w:cs="Times New Roman"/>
          <w:b/>
          <w:bCs/>
        </w:rPr>
        <w:t>X.18</w:t>
      </w:r>
      <w:r w:rsidR="003E231B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>) ö</w:t>
      </w:r>
      <w:r w:rsidR="00BC1517" w:rsidRPr="003B4B78">
        <w:rPr>
          <w:rFonts w:ascii="Times New Roman" w:hAnsi="Times New Roman" w:cs="Times New Roman"/>
          <w:b/>
          <w:bCs/>
        </w:rPr>
        <w:t>nkormányzati rendelete</w:t>
      </w:r>
    </w:p>
    <w:p w:rsidR="00BC1517" w:rsidRPr="003B4B78" w:rsidRDefault="00BC1517" w:rsidP="00BC1517">
      <w:pPr>
        <w:jc w:val="center"/>
        <w:rPr>
          <w:b/>
          <w:bCs/>
        </w:rPr>
      </w:pPr>
      <w:r w:rsidRPr="003B4B78">
        <w:rPr>
          <w:b/>
          <w:bCs/>
        </w:rPr>
        <w:t xml:space="preserve">Budapest Főváros VII. kerület Erzsébetváros Önkormányzata Képviselő-testületének </w:t>
      </w:r>
      <w:r w:rsidRPr="003B4B78">
        <w:rPr>
          <w:b/>
          <w:bCs/>
          <w:color w:val="000000"/>
          <w:lang w:eastAsia="en-US"/>
        </w:rPr>
        <w:t xml:space="preserve">a társasházaknak nyújtható felújítási támogatásról szóló </w:t>
      </w:r>
      <w:r w:rsidR="002B1934">
        <w:rPr>
          <w:rFonts w:eastAsia="Calibri"/>
          <w:b/>
          <w:bCs/>
          <w:lang w:eastAsia="en-US"/>
        </w:rPr>
        <w:t>7/2016. (II. 18.) ö</w:t>
      </w:r>
      <w:r w:rsidRPr="003B4B78">
        <w:rPr>
          <w:rFonts w:eastAsia="Calibri"/>
          <w:b/>
          <w:bCs/>
          <w:lang w:eastAsia="en-US"/>
        </w:rPr>
        <w:t xml:space="preserve">nkormányzati rendelet </w:t>
      </w:r>
      <w:r w:rsidRPr="003B4B78">
        <w:rPr>
          <w:b/>
          <w:bCs/>
        </w:rPr>
        <w:t>módosításáról</w:t>
      </w:r>
    </w:p>
    <w:p w:rsidR="00BC1517" w:rsidRPr="00CE00E9" w:rsidRDefault="00BC1517" w:rsidP="00BC1517">
      <w:pPr>
        <w:jc w:val="both"/>
        <w:rPr>
          <w:b/>
          <w:bCs/>
        </w:rPr>
      </w:pPr>
    </w:p>
    <w:p w:rsidR="00BC1517" w:rsidRPr="00C84564" w:rsidRDefault="002B1934" w:rsidP="00C84564">
      <w:pPr>
        <w:widowControl w:val="0"/>
        <w:autoSpaceDE w:val="0"/>
        <w:autoSpaceDN w:val="0"/>
        <w:adjustRightInd w:val="0"/>
        <w:jc w:val="both"/>
        <w:rPr>
          <w:noProof/>
        </w:rPr>
      </w:pPr>
      <w:r w:rsidRPr="002B1934">
        <w:rPr>
          <w:lang w:eastAsia="en-US"/>
        </w:rPr>
        <w:t xml:space="preserve">Budapest Főváros VII. kerület Erzsébetváros Önkormányzatának Képviselő-testülete </w:t>
      </w:r>
      <w:r w:rsidR="00F105FE" w:rsidRPr="002B1934">
        <w:rPr>
          <w:lang w:eastAsia="en-US"/>
        </w:rPr>
        <w:t xml:space="preserve">az Alaptörvény 32. cikk (2) bekezdésében </w:t>
      </w:r>
      <w:r w:rsidR="00F105FE">
        <w:rPr>
          <w:lang w:eastAsia="en-US"/>
        </w:rPr>
        <w:t>meghatározott eredeti jogalkotói hatáskörében,</w:t>
      </w:r>
      <w:r w:rsidR="00F105FE" w:rsidRPr="002B1934">
        <w:rPr>
          <w:lang w:eastAsia="en-US"/>
        </w:rPr>
        <w:t xml:space="preserve"> </w:t>
      </w:r>
      <w:r w:rsidRPr="002B1934">
        <w:rPr>
          <w:lang w:eastAsia="en-US"/>
        </w:rPr>
        <w:t xml:space="preserve">az Alaptörvény 32. cikk (1) bekezdés a) pontjában </w:t>
      </w:r>
      <w:r w:rsidR="00F105FE">
        <w:rPr>
          <w:lang w:eastAsia="en-US"/>
        </w:rPr>
        <w:t>meghatározott</w:t>
      </w:r>
      <w:r w:rsidRPr="002B1934">
        <w:rPr>
          <w:lang w:eastAsia="en-US"/>
        </w:rPr>
        <w:t xml:space="preserve"> feladatkörében eljárva, </w:t>
      </w:r>
      <w:r w:rsidR="00BC1517" w:rsidRPr="00CE00E9">
        <w:rPr>
          <w:bCs/>
          <w:color w:val="000000"/>
          <w:lang w:eastAsia="en-US"/>
        </w:rPr>
        <w:t>a társasházaknak nyújtható felújítási támogatás</w:t>
      </w:r>
      <w:r>
        <w:rPr>
          <w:bCs/>
          <w:color w:val="000000"/>
          <w:lang w:eastAsia="en-US"/>
        </w:rPr>
        <w:t>ról szóló 7/2016 (II.18.) önkormányzati rendelet</w:t>
      </w:r>
      <w:r w:rsidR="00BC1517">
        <w:rPr>
          <w:bCs/>
          <w:color w:val="000000"/>
          <w:lang w:eastAsia="en-US"/>
        </w:rPr>
        <w:t xml:space="preserve"> </w:t>
      </w:r>
      <w:r w:rsidR="00BC1517" w:rsidRPr="00AF3563">
        <w:rPr>
          <w:bCs/>
          <w:noProof/>
        </w:rPr>
        <w:t xml:space="preserve">módosításáról </w:t>
      </w:r>
      <w:r w:rsidR="00BC1517">
        <w:rPr>
          <w:noProof/>
        </w:rPr>
        <w:t>a következőket rendeli el:</w:t>
      </w:r>
    </w:p>
    <w:p w:rsidR="004F6965" w:rsidRPr="00F36A29" w:rsidRDefault="004F6965" w:rsidP="00BC1517">
      <w:pPr>
        <w:jc w:val="both"/>
        <w:rPr>
          <w:rFonts w:eastAsia="Calibri"/>
          <w:lang w:eastAsia="en-US"/>
        </w:rPr>
      </w:pPr>
    </w:p>
    <w:p w:rsidR="00BC1517" w:rsidRPr="00F36A29" w:rsidRDefault="00BC1517" w:rsidP="00BC1517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>
        <w:rPr>
          <w:rStyle w:val="CmChar"/>
          <w:rFonts w:ascii="Times New Roman" w:hAnsi="Times New Roman" w:cs="Times New Roman"/>
          <w:lang w:val="hu-HU"/>
        </w:rPr>
        <w:t xml:space="preserve">1. </w:t>
      </w:r>
      <w:r w:rsidRPr="00F36A29">
        <w:rPr>
          <w:rStyle w:val="CmChar"/>
          <w:rFonts w:ascii="Times New Roman" w:hAnsi="Times New Roman" w:cs="Times New Roman"/>
          <w:lang w:val="hu-HU"/>
        </w:rPr>
        <w:t>§</w:t>
      </w:r>
    </w:p>
    <w:p w:rsidR="00BC1517" w:rsidRPr="00F36A29" w:rsidRDefault="00BC1517" w:rsidP="00BC1517">
      <w:pPr>
        <w:pStyle w:val="NormlWeb"/>
        <w:spacing w:before="0" w:beforeAutospacing="0" w:after="0" w:afterAutospacing="0"/>
        <w:ind w:left="390"/>
        <w:outlineLvl w:val="0"/>
        <w:rPr>
          <w:rFonts w:ascii="Times New Roman" w:cs="Times New Roman"/>
          <w:lang w:val="hu-HU"/>
        </w:rPr>
      </w:pPr>
    </w:p>
    <w:p w:rsidR="008A03D5" w:rsidRDefault="00BE42F8" w:rsidP="00BE42F8">
      <w:pPr>
        <w:widowControl w:val="0"/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 xml:space="preserve">Budapest Főváros VII. kerület Erzsébetváros Önkormányzata Képviselő-testületének a társasházaknak nyújtható felújítási támogatásról szóló 7/2016. (II.18.) önkormányzati </w:t>
      </w:r>
      <w:r w:rsidR="008A03D5">
        <w:rPr>
          <w:noProof/>
        </w:rPr>
        <w:t>rendelet 6</w:t>
      </w:r>
      <w:r>
        <w:rPr>
          <w:noProof/>
        </w:rPr>
        <w:t>.</w:t>
      </w:r>
      <w:r w:rsidRPr="004362BA">
        <w:rPr>
          <w:noProof/>
        </w:rPr>
        <w:t xml:space="preserve"> §</w:t>
      </w:r>
      <w:r w:rsidR="00733CF9">
        <w:rPr>
          <w:noProof/>
        </w:rPr>
        <w:t>-a</w:t>
      </w:r>
      <w:r w:rsidR="008A03D5">
        <w:rPr>
          <w:noProof/>
        </w:rPr>
        <w:t xml:space="preserve"> </w:t>
      </w:r>
      <w:r w:rsidR="00733CF9">
        <w:rPr>
          <w:noProof/>
        </w:rPr>
        <w:t xml:space="preserve">helyébe </w:t>
      </w:r>
      <w:r w:rsidR="00733CF9" w:rsidRPr="003E190E">
        <w:rPr>
          <w:noProof/>
        </w:rPr>
        <w:t>a következő rendelkezés lép</w:t>
      </w:r>
      <w:r w:rsidR="008A03D5">
        <w:rPr>
          <w:noProof/>
        </w:rPr>
        <w:t xml:space="preserve">: </w:t>
      </w:r>
    </w:p>
    <w:p w:rsidR="00BE42F8" w:rsidRDefault="00BE42F8" w:rsidP="00BE42F8">
      <w:pPr>
        <w:widowControl w:val="0"/>
        <w:autoSpaceDE w:val="0"/>
        <w:autoSpaceDN w:val="0"/>
        <w:adjustRightInd w:val="0"/>
        <w:jc w:val="both"/>
        <w:rPr>
          <w:bCs/>
          <w:i/>
          <w:noProof/>
        </w:rPr>
      </w:pPr>
    </w:p>
    <w:p w:rsidR="00842A00" w:rsidRPr="00246E03" w:rsidRDefault="00842A00" w:rsidP="00246E03">
      <w:pPr>
        <w:widowControl w:val="0"/>
        <w:autoSpaceDE w:val="0"/>
        <w:autoSpaceDN w:val="0"/>
        <w:adjustRightInd w:val="0"/>
        <w:jc w:val="center"/>
        <w:rPr>
          <w:b/>
          <w:bCs/>
          <w:i/>
          <w:noProof/>
        </w:rPr>
      </w:pPr>
      <w:r>
        <w:rPr>
          <w:b/>
          <w:bCs/>
          <w:i/>
          <w:noProof/>
        </w:rPr>
        <w:t>„</w:t>
      </w:r>
      <w:r w:rsidRPr="00246E03">
        <w:rPr>
          <w:b/>
          <w:bCs/>
          <w:i/>
          <w:noProof/>
        </w:rPr>
        <w:t>6.§</w:t>
      </w:r>
    </w:p>
    <w:p w:rsidR="00C84564" w:rsidRPr="00C84564" w:rsidRDefault="00C84564" w:rsidP="00C84564">
      <w:pPr>
        <w:pStyle w:val="Listaszerbekezds"/>
        <w:widowControl w:val="0"/>
        <w:autoSpaceDE w:val="0"/>
        <w:ind w:left="30"/>
        <w:jc w:val="both"/>
        <w:rPr>
          <w:i/>
        </w:rPr>
      </w:pPr>
      <w:r w:rsidRPr="00C84564">
        <w:rPr>
          <w:i/>
        </w:rPr>
        <w:t>Felhatalmazást kap a Pénzügyi és Kerületfejlesztési Bizottság a mindenkori költségvetési rendeletben biztosított keretösszeg erejéig, valamint jelen rendeletben foglalt rendelkezésekkel összhangban:</w:t>
      </w:r>
    </w:p>
    <w:p w:rsidR="00C84564" w:rsidRPr="00C84564" w:rsidRDefault="00C84564" w:rsidP="00C84564">
      <w:pPr>
        <w:pStyle w:val="Listaszerbekezds"/>
        <w:widowControl w:val="0"/>
        <w:numPr>
          <w:ilvl w:val="0"/>
          <w:numId w:val="12"/>
        </w:numPr>
        <w:autoSpaceDE w:val="0"/>
        <w:ind w:left="851" w:hanging="425"/>
        <w:jc w:val="both"/>
        <w:rPr>
          <w:i/>
        </w:rPr>
      </w:pPr>
      <w:r w:rsidRPr="00C84564">
        <w:rPr>
          <w:i/>
        </w:rPr>
        <w:t xml:space="preserve">a </w:t>
      </w:r>
      <w:r w:rsidRPr="00C84564">
        <w:rPr>
          <w:i/>
          <w:color w:val="000000"/>
        </w:rPr>
        <w:t xml:space="preserve">2.§ és 2/A.§-okban meghatározott </w:t>
      </w:r>
      <w:r w:rsidRPr="00C84564">
        <w:rPr>
          <w:i/>
        </w:rPr>
        <w:t>pályázatok kiírására,</w:t>
      </w:r>
    </w:p>
    <w:p w:rsidR="00C84564" w:rsidRPr="00C84564" w:rsidRDefault="00C84564" w:rsidP="00C84564">
      <w:pPr>
        <w:pStyle w:val="Listaszerbekezds"/>
        <w:widowControl w:val="0"/>
        <w:numPr>
          <w:ilvl w:val="0"/>
          <w:numId w:val="12"/>
        </w:numPr>
        <w:autoSpaceDE w:val="0"/>
        <w:ind w:left="851" w:hanging="425"/>
        <w:jc w:val="both"/>
        <w:rPr>
          <w:i/>
        </w:rPr>
      </w:pPr>
      <w:r w:rsidRPr="00C84564">
        <w:rPr>
          <w:i/>
        </w:rPr>
        <w:t xml:space="preserve">a </w:t>
      </w:r>
      <w:r w:rsidRPr="00C84564">
        <w:rPr>
          <w:i/>
          <w:color w:val="000000"/>
        </w:rPr>
        <w:t>2.§ és 2/A.§-okban meghatározott</w:t>
      </w:r>
      <w:r w:rsidRPr="00C84564">
        <w:rPr>
          <w:i/>
        </w:rPr>
        <w:t xml:space="preserve"> pályázati kiírások részletes tartalmának és elbírálási szempontjainak meghatározására,</w:t>
      </w:r>
    </w:p>
    <w:p w:rsidR="00C84564" w:rsidRPr="00C84564" w:rsidRDefault="00C84564" w:rsidP="00C84564">
      <w:pPr>
        <w:pStyle w:val="Listaszerbekezds"/>
        <w:widowControl w:val="0"/>
        <w:numPr>
          <w:ilvl w:val="0"/>
          <w:numId w:val="12"/>
        </w:numPr>
        <w:autoSpaceDE w:val="0"/>
        <w:ind w:left="851" w:hanging="425"/>
        <w:jc w:val="both"/>
        <w:rPr>
          <w:i/>
        </w:rPr>
      </w:pPr>
      <w:r w:rsidRPr="00C84564">
        <w:rPr>
          <w:i/>
        </w:rPr>
        <w:t xml:space="preserve">a </w:t>
      </w:r>
      <w:r w:rsidRPr="00C84564">
        <w:rPr>
          <w:i/>
          <w:color w:val="000000"/>
        </w:rPr>
        <w:t>2.§ és 2/A.§-okban meghatározott</w:t>
      </w:r>
      <w:r w:rsidRPr="00C84564">
        <w:rPr>
          <w:i/>
        </w:rPr>
        <w:t xml:space="preserve"> pályázat benyújtási határidejének és helyének meghatározására,</w:t>
      </w:r>
    </w:p>
    <w:p w:rsidR="00C84564" w:rsidRPr="00C84564" w:rsidRDefault="00C84564" w:rsidP="00C84564">
      <w:pPr>
        <w:pStyle w:val="Listaszerbekezds"/>
        <w:widowControl w:val="0"/>
        <w:numPr>
          <w:ilvl w:val="0"/>
          <w:numId w:val="12"/>
        </w:numPr>
        <w:autoSpaceDE w:val="0"/>
        <w:ind w:left="851" w:hanging="425"/>
        <w:jc w:val="both"/>
        <w:rPr>
          <w:i/>
        </w:rPr>
      </w:pPr>
      <w:r w:rsidRPr="00C84564">
        <w:rPr>
          <w:i/>
        </w:rPr>
        <w:t xml:space="preserve">a </w:t>
      </w:r>
      <w:r w:rsidRPr="00C84564">
        <w:rPr>
          <w:i/>
          <w:color w:val="000000"/>
        </w:rPr>
        <w:t>2.§ és 2/A.§-okban meghatározott</w:t>
      </w:r>
      <w:r w:rsidRPr="00C84564">
        <w:rPr>
          <w:i/>
        </w:rPr>
        <w:t xml:space="preserve"> pályázathoz kötelezően csatolandó dokumentumok (tervek, igazolások, nyilatkozatok) meghatározására,</w:t>
      </w:r>
    </w:p>
    <w:p w:rsidR="00C84564" w:rsidRPr="00C84564" w:rsidRDefault="00C84564" w:rsidP="00C84564">
      <w:pPr>
        <w:pStyle w:val="Listaszerbekezds"/>
        <w:widowControl w:val="0"/>
        <w:numPr>
          <w:ilvl w:val="0"/>
          <w:numId w:val="12"/>
        </w:numPr>
        <w:autoSpaceDE w:val="0"/>
        <w:ind w:left="851" w:hanging="425"/>
        <w:jc w:val="both"/>
        <w:rPr>
          <w:i/>
        </w:rPr>
      </w:pPr>
      <w:r w:rsidRPr="00C84564">
        <w:rPr>
          <w:i/>
        </w:rPr>
        <w:t>a támogatás formájának megállapítására (visszatérítendő vagy vissza nem térítendő kamatmentes támogatás és ezek százalékos arányának meghatározására),</w:t>
      </w:r>
    </w:p>
    <w:p w:rsidR="00C84564" w:rsidRPr="00C84564" w:rsidRDefault="00C84564" w:rsidP="00C84564">
      <w:pPr>
        <w:pStyle w:val="Listaszerbekezds"/>
        <w:widowControl w:val="0"/>
        <w:numPr>
          <w:ilvl w:val="0"/>
          <w:numId w:val="12"/>
        </w:numPr>
        <w:autoSpaceDE w:val="0"/>
        <w:ind w:left="851" w:hanging="425"/>
        <w:jc w:val="both"/>
        <w:rPr>
          <w:i/>
        </w:rPr>
      </w:pPr>
      <w:r w:rsidRPr="00C84564">
        <w:rPr>
          <w:i/>
        </w:rPr>
        <w:t>a támogatás visszafizetési módjának és határidejének megállapítására,</w:t>
      </w:r>
    </w:p>
    <w:p w:rsidR="00C84564" w:rsidRPr="00C84564" w:rsidRDefault="00C84564" w:rsidP="00C84564">
      <w:pPr>
        <w:pStyle w:val="Listaszerbekezds"/>
        <w:widowControl w:val="0"/>
        <w:numPr>
          <w:ilvl w:val="0"/>
          <w:numId w:val="12"/>
        </w:numPr>
        <w:autoSpaceDE w:val="0"/>
        <w:ind w:left="851" w:hanging="425"/>
        <w:jc w:val="both"/>
        <w:rPr>
          <w:i/>
        </w:rPr>
      </w:pPr>
      <w:r w:rsidRPr="00C84564">
        <w:rPr>
          <w:i/>
        </w:rPr>
        <w:t>a beérkező pályázatok elbírálására,</w:t>
      </w:r>
    </w:p>
    <w:p w:rsidR="00C84564" w:rsidRPr="00C84564" w:rsidRDefault="00C84564" w:rsidP="00C84564">
      <w:pPr>
        <w:pStyle w:val="Listaszerbekezds"/>
        <w:widowControl w:val="0"/>
        <w:numPr>
          <w:ilvl w:val="0"/>
          <w:numId w:val="12"/>
        </w:numPr>
        <w:autoSpaceDE w:val="0"/>
        <w:ind w:left="851" w:hanging="425"/>
        <w:jc w:val="both"/>
        <w:rPr>
          <w:i/>
        </w:rPr>
      </w:pPr>
      <w:r w:rsidRPr="00C84564">
        <w:rPr>
          <w:i/>
        </w:rPr>
        <w:t>a pályázóknak nyújtandó támogatásról való döntés meghozatalára,</w:t>
      </w:r>
    </w:p>
    <w:p w:rsidR="00C84564" w:rsidRPr="00842A00" w:rsidRDefault="00C84564" w:rsidP="00246E03">
      <w:pPr>
        <w:pStyle w:val="Listaszerbekezds"/>
        <w:widowControl w:val="0"/>
        <w:numPr>
          <w:ilvl w:val="0"/>
          <w:numId w:val="12"/>
        </w:numPr>
        <w:autoSpaceDE w:val="0"/>
        <w:ind w:left="851" w:hanging="425"/>
        <w:jc w:val="both"/>
        <w:rPr>
          <w:rStyle w:val="CmChar"/>
          <w:rFonts w:ascii="Times New Roman" w:hAnsi="Times New Roman" w:cs="Times New Roman"/>
          <w:b w:val="0"/>
          <w:i/>
        </w:rPr>
      </w:pPr>
      <w:r w:rsidRPr="00C84564">
        <w:rPr>
          <w:i/>
        </w:rPr>
        <w:t>szerződésszegés esetén a szerződés egyoldalú felmondására.</w:t>
      </w:r>
    </w:p>
    <w:p w:rsidR="00246E03" w:rsidRDefault="00246E03" w:rsidP="00246E03">
      <w:pPr>
        <w:pStyle w:val="Listaszerbekezds1"/>
        <w:autoSpaceDE w:val="0"/>
        <w:ind w:left="0"/>
        <w:jc w:val="both"/>
        <w:rPr>
          <w:rStyle w:val="CmChar"/>
          <w:rFonts w:ascii="Times New Roman" w:eastAsiaTheme="minorEastAsia" w:hAnsi="Times New Roman" w:cs="Times New Roman"/>
          <w:b w:val="0"/>
          <w:i/>
        </w:rPr>
      </w:pPr>
    </w:p>
    <w:p w:rsidR="009722F5" w:rsidRPr="00552567" w:rsidRDefault="00733CF9" w:rsidP="00246E03">
      <w:pPr>
        <w:pStyle w:val="Listaszerbekezds1"/>
        <w:autoSpaceDE w:val="0"/>
        <w:ind w:left="0"/>
        <w:jc w:val="both"/>
        <w:rPr>
          <w:i/>
          <w:sz w:val="24"/>
          <w:szCs w:val="24"/>
        </w:rPr>
      </w:pPr>
      <w:r w:rsidRPr="00552567">
        <w:rPr>
          <w:rStyle w:val="CmChar"/>
          <w:rFonts w:ascii="Times New Roman" w:eastAsiaTheme="minorEastAsia" w:hAnsi="Times New Roman" w:cs="Times New Roman"/>
          <w:b w:val="0"/>
          <w:i/>
        </w:rPr>
        <w:t xml:space="preserve">A </w:t>
      </w:r>
      <w:r w:rsidRPr="00552567">
        <w:rPr>
          <w:i/>
          <w:sz w:val="24"/>
          <w:szCs w:val="24"/>
        </w:rPr>
        <w:t xml:space="preserve">Pénzügyi és Kerületfejlesztési Bizottság </w:t>
      </w:r>
      <w:r w:rsidR="008A03D5" w:rsidRPr="00552567">
        <w:rPr>
          <w:rStyle w:val="CmChar"/>
          <w:rFonts w:ascii="Times New Roman" w:eastAsiaTheme="minorEastAsia" w:hAnsi="Times New Roman" w:cs="Times New Roman"/>
          <w:b w:val="0"/>
          <w:i/>
        </w:rPr>
        <w:t>a</w:t>
      </w:r>
      <w:r w:rsidR="00AE3E9A" w:rsidRPr="00552567">
        <w:rPr>
          <w:bCs/>
          <w:i/>
          <w:sz w:val="24"/>
          <w:szCs w:val="24"/>
        </w:rPr>
        <w:t xml:space="preserve"> mindenkori gázszolgáltató által hitelt érdemlő módon sikertelen tömörségi nyomáspróba miatt a szolgáltatásból kizárt társasházak által benyújtott, el nem bírált pályázat esetén – a gázszivárgásból eredő balesetveszély elhárítása érdekében – a d) pont szerinti igazolások, nyilatkozatok (különös tekintettel a társasház kérelme-, hozzájáruló nyilatkozata, </w:t>
      </w:r>
      <w:r w:rsidR="009722F5" w:rsidRPr="00552567">
        <w:rPr>
          <w:bCs/>
          <w:i/>
          <w:sz w:val="24"/>
          <w:szCs w:val="24"/>
        </w:rPr>
        <w:t>a</w:t>
      </w:r>
      <w:r w:rsidR="009722F5" w:rsidRPr="00552567">
        <w:rPr>
          <w:i/>
          <w:sz w:val="24"/>
          <w:szCs w:val="24"/>
        </w:rPr>
        <w:t xml:space="preserve"> pályázati munkára vonatkozó elfogadott költségvetés, annak fedezetének meglétét igazoló</w:t>
      </w:r>
      <w:r w:rsidR="00C84564" w:rsidRPr="00552567">
        <w:rPr>
          <w:i/>
          <w:sz w:val="24"/>
          <w:szCs w:val="24"/>
        </w:rPr>
        <w:t xml:space="preserve"> pénzintézeti igazolás</w:t>
      </w:r>
      <w:r w:rsidR="00F5282C" w:rsidRPr="00552567">
        <w:rPr>
          <w:i/>
          <w:sz w:val="24"/>
          <w:szCs w:val="24"/>
        </w:rPr>
        <w:t>,</w:t>
      </w:r>
      <w:r w:rsidR="00BB43F3" w:rsidRPr="00552567">
        <w:rPr>
          <w:i/>
          <w:sz w:val="24"/>
          <w:szCs w:val="24"/>
        </w:rPr>
        <w:t xml:space="preserve"> továbbá a </w:t>
      </w:r>
      <w:r w:rsidR="00BB43F3" w:rsidRPr="00552567">
        <w:rPr>
          <w:bCs/>
          <w:i/>
          <w:sz w:val="24"/>
          <w:szCs w:val="24"/>
        </w:rPr>
        <w:t>mindenkori gázszolgáltató gázszolgáltatásból történő kizárását igazoló dokumentum</w:t>
      </w:r>
      <w:r w:rsidR="00C84564" w:rsidRPr="00552567">
        <w:rPr>
          <w:i/>
          <w:sz w:val="24"/>
          <w:szCs w:val="24"/>
        </w:rPr>
        <w:t xml:space="preserve">) </w:t>
      </w:r>
      <w:r w:rsidR="009722F5" w:rsidRPr="00552567">
        <w:rPr>
          <w:i/>
          <w:sz w:val="24"/>
          <w:szCs w:val="24"/>
        </w:rPr>
        <w:t>megléte esetén megállapíthatja a pályázat érvényességét, további dokumentumok benyújtásától eltekinthet.</w:t>
      </w:r>
      <w:r w:rsidRPr="00552567">
        <w:rPr>
          <w:i/>
          <w:sz w:val="24"/>
          <w:szCs w:val="24"/>
        </w:rPr>
        <w:t>”</w:t>
      </w:r>
    </w:p>
    <w:p w:rsidR="00BF2A7E" w:rsidRDefault="00BF2A7E" w:rsidP="00C84564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BC1517" w:rsidRPr="00F36A29" w:rsidRDefault="00E06D76" w:rsidP="00BC151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C1517" w:rsidRPr="00F36A29">
        <w:rPr>
          <w:rFonts w:ascii="Times New Roman" w:hAnsi="Times New Roman" w:cs="Times New Roman"/>
          <w:b/>
          <w:sz w:val="24"/>
          <w:szCs w:val="24"/>
        </w:rPr>
        <w:t>. §</w:t>
      </w:r>
    </w:p>
    <w:p w:rsidR="00842A00" w:rsidRDefault="003A33E8" w:rsidP="00B33F71">
      <w:pPr>
        <w:rPr>
          <w:bCs/>
        </w:rPr>
      </w:pPr>
      <w:r>
        <w:t>E</w:t>
      </w:r>
      <w:r w:rsidR="004F6965">
        <w:t>z a</w:t>
      </w:r>
      <w:r w:rsidR="00BC1517" w:rsidRPr="00F36A29">
        <w:t xml:space="preserve"> rendelet a kihirdetés</w:t>
      </w:r>
      <w:r w:rsidR="004F6965">
        <w:t>é</w:t>
      </w:r>
      <w:r w:rsidR="00BC1517" w:rsidRPr="00F36A29">
        <w:t>t követő napon lép</w:t>
      </w:r>
      <w:r w:rsidR="00842A00">
        <w:t xml:space="preserve"> hatályba</w:t>
      </w:r>
      <w:r w:rsidR="00C2276E">
        <w:t>,</w:t>
      </w:r>
      <w:r w:rsidR="00AC3625">
        <w:t xml:space="preserve"> </w:t>
      </w:r>
      <w:r w:rsidR="00E06D76" w:rsidRPr="00F43B8B">
        <w:t xml:space="preserve">és </w:t>
      </w:r>
      <w:r w:rsidR="00E06D76">
        <w:rPr>
          <w:bCs/>
        </w:rPr>
        <w:t>a kihirdetését követő második napon</w:t>
      </w:r>
      <w:r w:rsidR="00E06D76" w:rsidRPr="00F43B8B">
        <w:rPr>
          <w:bCs/>
        </w:rPr>
        <w:t xml:space="preserve"> hatályát</w:t>
      </w:r>
      <w:r w:rsidR="00E06D76">
        <w:rPr>
          <w:bCs/>
        </w:rPr>
        <w:t xml:space="preserve"> </w:t>
      </w:r>
      <w:r w:rsidR="00E06D76" w:rsidRPr="00552567">
        <w:rPr>
          <w:bCs/>
        </w:rPr>
        <w:t>veszti.</w:t>
      </w:r>
    </w:p>
    <w:p w:rsidR="00842A00" w:rsidRDefault="00842A00" w:rsidP="00B33F71">
      <w:pPr>
        <w:rPr>
          <w:bCs/>
        </w:rPr>
      </w:pPr>
    </w:p>
    <w:p w:rsidR="00842A00" w:rsidRPr="00246E03" w:rsidRDefault="00842A00" w:rsidP="00246E03">
      <w:pPr>
        <w:jc w:val="center"/>
        <w:rPr>
          <w:b/>
          <w:bCs/>
        </w:rPr>
      </w:pPr>
      <w:r w:rsidRPr="00246E03">
        <w:rPr>
          <w:b/>
          <w:bCs/>
        </w:rPr>
        <w:t>3.§</w:t>
      </w:r>
    </w:p>
    <w:p w:rsidR="00B33F71" w:rsidRPr="00552567" w:rsidRDefault="00B33F71" w:rsidP="00B33F71">
      <w:pPr>
        <w:rPr>
          <w:sz w:val="22"/>
          <w:szCs w:val="22"/>
        </w:rPr>
      </w:pPr>
      <w:r w:rsidRPr="00552567">
        <w:lastRenderedPageBreak/>
        <w:t>A rendelet hatályba lépését megelőzően benyújtott-, el nem bírált kérelmek esetében  is alkalmazni kell e rendelkezéseket.</w:t>
      </w:r>
    </w:p>
    <w:p w:rsidR="00AC3625" w:rsidRDefault="00AC3625" w:rsidP="00AC3625">
      <w:pPr>
        <w:pStyle w:val="01KESZ"/>
        <w:rPr>
          <w:rFonts w:ascii="Times New Roman" w:hAnsi="Times New Roman"/>
          <w:bCs/>
          <w:lang w:val="hu-HU"/>
        </w:rPr>
      </w:pPr>
    </w:p>
    <w:p w:rsidR="00B33F71" w:rsidRDefault="00B33F71" w:rsidP="00AC3625">
      <w:pPr>
        <w:pStyle w:val="01KESZ"/>
        <w:rPr>
          <w:rFonts w:ascii="Times New Roman" w:hAnsi="Times New Roman"/>
          <w:bCs/>
          <w:lang w:val="hu-HU"/>
        </w:rPr>
      </w:pPr>
    </w:p>
    <w:p w:rsidR="00B33F71" w:rsidRDefault="00B33F71" w:rsidP="00AC3625">
      <w:pPr>
        <w:pStyle w:val="01KESZ"/>
        <w:rPr>
          <w:rFonts w:ascii="Times New Roman" w:hAnsi="Times New Roman"/>
          <w:szCs w:val="24"/>
          <w:lang w:val="hu-HU"/>
        </w:rPr>
      </w:pPr>
    </w:p>
    <w:p w:rsidR="00AC3625" w:rsidRPr="00AC3625" w:rsidRDefault="00C84564" w:rsidP="00AC3625">
      <w:pPr>
        <w:pStyle w:val="01KESZ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hu-HU"/>
        </w:rPr>
        <w:t xml:space="preserve">             </w:t>
      </w:r>
      <w:r>
        <w:rPr>
          <w:rFonts w:ascii="Times New Roman" w:hAnsi="Times New Roman"/>
          <w:b/>
          <w:bCs/>
          <w:lang w:val="hu-HU"/>
        </w:rPr>
        <w:t>jegyző jogkörében eljárva</w:t>
      </w:r>
      <w:r w:rsidR="00AC3625" w:rsidRPr="00337FF4">
        <w:rPr>
          <w:rFonts w:ascii="Times New Roman" w:hAnsi="Times New Roman"/>
          <w:b/>
          <w:bCs/>
        </w:rPr>
        <w:tab/>
        <w:t xml:space="preserve">             </w:t>
      </w:r>
      <w:r>
        <w:rPr>
          <w:rFonts w:ascii="Times New Roman" w:hAnsi="Times New Roman"/>
          <w:b/>
          <w:bCs/>
        </w:rPr>
        <w:t xml:space="preserve">                       </w:t>
      </w:r>
      <w:r>
        <w:rPr>
          <w:rFonts w:ascii="Times New Roman" w:hAnsi="Times New Roman"/>
          <w:b/>
          <w:bCs/>
          <w:lang w:val="hu-HU"/>
        </w:rPr>
        <w:t xml:space="preserve">  </w:t>
      </w:r>
      <w:r w:rsidR="00AC3625" w:rsidRPr="00337FF4">
        <w:rPr>
          <w:rFonts w:ascii="Times New Roman" w:hAnsi="Times New Roman"/>
          <w:b/>
          <w:bCs/>
        </w:rPr>
        <w:t>Niedermüller Péter</w:t>
      </w:r>
    </w:p>
    <w:p w:rsidR="00BC1517" w:rsidRDefault="00C84564" w:rsidP="00AC3625">
      <w:pPr>
        <w:keepNext/>
        <w:widowControl w:val="0"/>
        <w:tabs>
          <w:tab w:val="center" w:pos="2268"/>
          <w:tab w:val="center" w:pos="6804"/>
        </w:tabs>
        <w:autoSpaceDE w:val="0"/>
        <w:jc w:val="both"/>
        <w:rPr>
          <w:b/>
          <w:bCs/>
          <w:lang w:val="x-none"/>
        </w:rPr>
      </w:pPr>
      <w:r>
        <w:rPr>
          <w:b/>
          <w:bCs/>
        </w:rPr>
        <w:t xml:space="preserve">                    Dr. Nagy Erika</w:t>
      </w:r>
      <w:r>
        <w:rPr>
          <w:b/>
          <w:bCs/>
        </w:rPr>
        <w:tab/>
      </w:r>
      <w:r w:rsidR="00AC3625" w:rsidRPr="00337FF4">
        <w:rPr>
          <w:b/>
          <w:bCs/>
          <w:lang w:val="x-none"/>
        </w:rPr>
        <w:t>polgármester</w:t>
      </w:r>
    </w:p>
    <w:p w:rsidR="00842A00" w:rsidRDefault="00842A00" w:rsidP="00AC3625">
      <w:pPr>
        <w:keepNext/>
        <w:widowControl w:val="0"/>
        <w:tabs>
          <w:tab w:val="center" w:pos="2268"/>
          <w:tab w:val="center" w:pos="6804"/>
        </w:tabs>
        <w:autoSpaceDE w:val="0"/>
        <w:jc w:val="both"/>
        <w:rPr>
          <w:b/>
          <w:bCs/>
          <w:lang w:val="x-none"/>
        </w:rPr>
      </w:pPr>
    </w:p>
    <w:p w:rsidR="00842A00" w:rsidRDefault="00842A00" w:rsidP="00AC3625">
      <w:pPr>
        <w:keepNext/>
        <w:widowControl w:val="0"/>
        <w:tabs>
          <w:tab w:val="center" w:pos="2268"/>
          <w:tab w:val="center" w:pos="6804"/>
        </w:tabs>
        <w:autoSpaceDE w:val="0"/>
        <w:jc w:val="both"/>
        <w:rPr>
          <w:b/>
          <w:bCs/>
          <w:lang w:val="x-none"/>
        </w:rPr>
      </w:pPr>
    </w:p>
    <w:p w:rsidR="00AC3625" w:rsidRDefault="00AC3625" w:rsidP="00E06D76">
      <w:pPr>
        <w:spacing w:after="160" w:line="259" w:lineRule="auto"/>
        <w:jc w:val="center"/>
        <w:rPr>
          <w:b/>
        </w:rPr>
      </w:pPr>
      <w:r w:rsidRPr="00055F63">
        <w:rPr>
          <w:b/>
        </w:rPr>
        <w:t>Záradék</w:t>
      </w:r>
    </w:p>
    <w:p w:rsidR="00AC3625" w:rsidRPr="00055F63" w:rsidRDefault="00AC3625" w:rsidP="00AC3625">
      <w:pPr>
        <w:jc w:val="center"/>
        <w:rPr>
          <w:b/>
        </w:rPr>
      </w:pPr>
    </w:p>
    <w:p w:rsidR="00AC3625" w:rsidRPr="00055F63" w:rsidRDefault="00AC3625" w:rsidP="00AC3625">
      <w:pPr>
        <w:jc w:val="both"/>
      </w:pPr>
      <w:r w:rsidRPr="00055F63">
        <w:t xml:space="preserve">A rendelet kihirdetése </w:t>
      </w:r>
      <w:r>
        <w:rPr>
          <w:color w:val="000000"/>
        </w:rPr>
        <w:t>202</w:t>
      </w:r>
      <w:r w:rsidR="004E70DF">
        <w:rPr>
          <w:color w:val="000000"/>
        </w:rPr>
        <w:t>3</w:t>
      </w:r>
      <w:r>
        <w:rPr>
          <w:color w:val="000000"/>
        </w:rPr>
        <w:t>. …………………..</w:t>
      </w:r>
      <w:r w:rsidRPr="00055F63">
        <w:t>napján a Szervezeti és Működési Szabályzat szerint a Polgármesteri Hivatal hirdetőtábláján megtörtént.</w:t>
      </w:r>
    </w:p>
    <w:p w:rsidR="00AC3625" w:rsidRPr="00055F63" w:rsidRDefault="00AC3625" w:rsidP="00AC3625">
      <w:pPr>
        <w:jc w:val="both"/>
      </w:pPr>
      <w:r w:rsidRPr="00055F63">
        <w:t xml:space="preserve">A rendelet közzététel céljából megküldésre került a </w:t>
      </w:r>
      <w:r w:rsidRPr="007961DE">
        <w:t>www.erzsebetvaros.hu</w:t>
      </w:r>
      <w:r w:rsidRPr="00055F63">
        <w:t xml:space="preserve"> honlap szerkesztője részére.</w:t>
      </w:r>
    </w:p>
    <w:p w:rsidR="00AC3625" w:rsidRDefault="00AC3625" w:rsidP="00AC3625">
      <w:pPr>
        <w:jc w:val="center"/>
      </w:pPr>
    </w:p>
    <w:p w:rsidR="00AC3625" w:rsidRPr="00055F63" w:rsidRDefault="00AC3625" w:rsidP="00AC3625">
      <w:pPr>
        <w:jc w:val="center"/>
      </w:pPr>
    </w:p>
    <w:p w:rsidR="00AC3625" w:rsidRDefault="00C84564" w:rsidP="00AC3625">
      <w:pPr>
        <w:ind w:left="2832" w:firstLine="708"/>
        <w:jc w:val="center"/>
        <w:rPr>
          <w:b/>
        </w:rPr>
      </w:pPr>
      <w:r>
        <w:rPr>
          <w:b/>
          <w:bCs/>
        </w:rPr>
        <w:t>Dr. Nagy Erika</w:t>
      </w:r>
    </w:p>
    <w:p w:rsidR="00AC3625" w:rsidRPr="00055F63" w:rsidRDefault="00AC3625" w:rsidP="00AC3625">
      <w:pPr>
        <w:ind w:left="2832" w:firstLine="708"/>
        <w:jc w:val="center"/>
        <w:rPr>
          <w:b/>
        </w:rPr>
      </w:pPr>
      <w:r w:rsidRPr="00055F63">
        <w:rPr>
          <w:b/>
        </w:rPr>
        <w:t>jegyző</w:t>
      </w:r>
      <w:r w:rsidR="00C84564">
        <w:rPr>
          <w:b/>
        </w:rPr>
        <w:t xml:space="preserve"> jogkörében eljáró aljegyző</w:t>
      </w:r>
    </w:p>
    <w:p w:rsidR="00AC3625" w:rsidRDefault="00AC3625" w:rsidP="00AC3625">
      <w:pPr>
        <w:keepNext/>
        <w:widowControl w:val="0"/>
        <w:tabs>
          <w:tab w:val="center" w:pos="2268"/>
          <w:tab w:val="center" w:pos="6804"/>
        </w:tabs>
        <w:autoSpaceDE w:val="0"/>
        <w:jc w:val="both"/>
        <w:rPr>
          <w:b/>
          <w:bCs/>
        </w:rPr>
      </w:pPr>
    </w:p>
    <w:p w:rsidR="00C2276E" w:rsidRDefault="00C2276E" w:rsidP="00C84564">
      <w:pPr>
        <w:rPr>
          <w:b/>
          <w:bCs/>
        </w:rPr>
      </w:pPr>
      <w:bookmarkStart w:id="0" w:name="_GoBack"/>
      <w:bookmarkEnd w:id="0"/>
    </w:p>
    <w:p w:rsidR="00E06D76" w:rsidRDefault="00E06D76" w:rsidP="00BC1517">
      <w:pPr>
        <w:jc w:val="center"/>
        <w:rPr>
          <w:b/>
          <w:bCs/>
        </w:rPr>
      </w:pPr>
    </w:p>
    <w:p w:rsidR="00C84564" w:rsidRPr="00F36A29" w:rsidRDefault="00C84564" w:rsidP="00C84564">
      <w:pPr>
        <w:jc w:val="center"/>
        <w:rPr>
          <w:b/>
          <w:bCs/>
        </w:rPr>
      </w:pPr>
      <w:r w:rsidRPr="00F36A29">
        <w:rPr>
          <w:b/>
          <w:bCs/>
        </w:rPr>
        <w:t>Általános indokolás</w:t>
      </w:r>
    </w:p>
    <w:p w:rsidR="00C84564" w:rsidRPr="00F36A29" w:rsidRDefault="00C84564" w:rsidP="00C84564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lang w:val="hu-HU"/>
        </w:rPr>
      </w:pPr>
    </w:p>
    <w:p w:rsidR="00467DF3" w:rsidRDefault="00467DF3" w:rsidP="00C84564">
      <w:pPr>
        <w:pStyle w:val="NormlWeb"/>
        <w:spacing w:before="0" w:beforeAutospacing="0" w:after="0" w:afterAutospacing="0"/>
        <w:jc w:val="both"/>
        <w:rPr>
          <w:rFonts w:ascii="Times New Roman"/>
          <w:spacing w:val="-5"/>
        </w:rPr>
      </w:pPr>
      <w:r>
        <w:rPr>
          <w:rFonts w:ascii="Times New Roman"/>
          <w:spacing w:val="-5"/>
        </w:rPr>
        <w:t xml:space="preserve">Jelen rendelettel felhatalmazott Pénzügyi és Kerületfejlesztési Bizottság által kiírásra kerülő pályázati kiírások alapján a kerületi társasházak közül – </w:t>
      </w:r>
      <w:r w:rsidRPr="00467DF3">
        <w:rPr>
          <w:rFonts w:ascii="Times New Roman"/>
          <w:i/>
          <w:spacing w:val="-5"/>
        </w:rPr>
        <w:t>pályázat</w:t>
      </w:r>
      <w:r>
        <w:rPr>
          <w:rFonts w:ascii="Times New Roman"/>
          <w:i/>
          <w:spacing w:val="-5"/>
        </w:rPr>
        <w:t xml:space="preserve">okhoz </w:t>
      </w:r>
      <w:r w:rsidRPr="00467DF3">
        <w:rPr>
          <w:rFonts w:ascii="Times New Roman"/>
          <w:i/>
          <w:spacing w:val="-5"/>
        </w:rPr>
        <w:t>nem csatolt egyes dokumentumok hiánya miatt</w:t>
      </w:r>
      <w:r>
        <w:rPr>
          <w:rFonts w:ascii="Times New Roman"/>
          <w:spacing w:val="-5"/>
        </w:rPr>
        <w:t xml:space="preserve"> - olyan társasházak eshetnek el az önkormányzati támogatástól, amelyek balesetveszélyes helyzet megszüntetését célzó építési munka elvégzését tervezik, illetve kényszerülnek haladéktalanul elvégezni. A rendelet módosításával a balesetveszélyes helyzetek számának csökkenése várható.</w:t>
      </w:r>
    </w:p>
    <w:p w:rsidR="00C84564" w:rsidRPr="003B4B78" w:rsidRDefault="00C84564" w:rsidP="00C84564">
      <w:pPr>
        <w:pStyle w:val="NormlWeb"/>
        <w:spacing w:before="0" w:beforeAutospacing="0" w:after="0" w:afterAutospacing="0"/>
        <w:jc w:val="both"/>
        <w:rPr>
          <w:rFonts w:ascii="Times New Roman" w:cs="Times New Roman"/>
          <w:color w:val="000000"/>
          <w:lang w:val="hu-HU"/>
        </w:rPr>
      </w:pPr>
    </w:p>
    <w:p w:rsidR="00C84564" w:rsidRDefault="00C84564" w:rsidP="00C84564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lang w:val="hu-HU"/>
        </w:rPr>
      </w:pPr>
      <w:r>
        <w:rPr>
          <w:rFonts w:ascii="Times New Roman" w:cs="Times New Roman"/>
          <w:b/>
          <w:bCs/>
          <w:color w:val="000000"/>
          <w:lang w:val="hu-HU"/>
        </w:rPr>
        <w:t>Részletes indokolás</w:t>
      </w:r>
    </w:p>
    <w:p w:rsidR="00C84564" w:rsidRDefault="00C84564" w:rsidP="00C84564">
      <w:pPr>
        <w:pStyle w:val="NormlWeb"/>
        <w:spacing w:before="0" w:beforeAutospacing="0" w:after="0" w:afterAutospacing="0"/>
        <w:ind w:left="1440" w:hanging="144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</w:p>
    <w:p w:rsidR="00C84564" w:rsidRDefault="00C84564" w:rsidP="00C845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37FF4">
        <w:rPr>
          <w:b/>
          <w:bCs/>
        </w:rPr>
        <w:t>1. §</w:t>
      </w:r>
    </w:p>
    <w:p w:rsidR="00C84564" w:rsidRPr="00337FF4" w:rsidRDefault="00C84564" w:rsidP="00C845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67DF3" w:rsidRDefault="00467DF3" w:rsidP="00467DF3">
      <w:pPr>
        <w:pStyle w:val="NormlWeb"/>
        <w:spacing w:before="0" w:beforeAutospacing="0" w:after="0" w:afterAutospacing="0"/>
        <w:jc w:val="both"/>
        <w:rPr>
          <w:rFonts w:ascii="Times New Roman"/>
          <w:spacing w:val="-5"/>
        </w:rPr>
      </w:pPr>
      <w:r>
        <w:rPr>
          <w:rFonts w:ascii="Times New Roman"/>
          <w:spacing w:val="-5"/>
        </w:rPr>
        <w:t>A mindenkori társasházi pályázatok benyújtásának feltételeit, a pályázat</w:t>
      </w:r>
      <w:r w:rsidR="00B50F6D">
        <w:rPr>
          <w:rFonts w:ascii="Times New Roman"/>
          <w:spacing w:val="-5"/>
        </w:rPr>
        <w:t>ok</w:t>
      </w:r>
      <w:r>
        <w:rPr>
          <w:rFonts w:ascii="Times New Roman"/>
          <w:spacing w:val="-5"/>
        </w:rPr>
        <w:t xml:space="preserve">hoz benyújtandó </w:t>
      </w:r>
      <w:r w:rsidR="00B50F6D">
        <w:rPr>
          <w:rFonts w:ascii="Times New Roman"/>
          <w:spacing w:val="-5"/>
        </w:rPr>
        <w:t xml:space="preserve">szükséges </w:t>
      </w:r>
      <w:r>
        <w:rPr>
          <w:rFonts w:ascii="Times New Roman"/>
          <w:spacing w:val="-5"/>
        </w:rPr>
        <w:t>dokumentumokat a Pénzügyi és Kerületfejlesztési Bizottság határozza meg jelen rendeletben foglaltak alapján. Egyes</w:t>
      </w:r>
      <w:r w:rsidR="00B50F6D">
        <w:rPr>
          <w:rFonts w:ascii="Times New Roman"/>
          <w:spacing w:val="-5"/>
        </w:rPr>
        <w:t xml:space="preserve"> </w:t>
      </w:r>
      <w:r>
        <w:rPr>
          <w:rFonts w:ascii="Times New Roman"/>
          <w:spacing w:val="-5"/>
        </w:rPr>
        <w:t xml:space="preserve">– jellemzően a gázszolgáltatásból kizárt Társasházak esetében – a gázszivárgásból eredő balesetveszély elkerülése érdekében a munka megkezdése halaszthatatlan, ezért </w:t>
      </w:r>
      <w:r w:rsidR="00B50F6D">
        <w:rPr>
          <w:rFonts w:ascii="Times New Roman"/>
          <w:spacing w:val="-5"/>
        </w:rPr>
        <w:t xml:space="preserve">például </w:t>
      </w:r>
      <w:r>
        <w:rPr>
          <w:rFonts w:ascii="Times New Roman"/>
          <w:spacing w:val="-5"/>
        </w:rPr>
        <w:t xml:space="preserve">a pályázat benyújtását megelőzően a tervezett munkáról el nem készült fotódokumentáció </w:t>
      </w:r>
      <w:r w:rsidR="00B50F6D">
        <w:rPr>
          <w:rFonts w:ascii="Times New Roman"/>
          <w:spacing w:val="-5"/>
        </w:rPr>
        <w:t>később nem reprodukálható, így az a pályázathoz nem csatolható.</w:t>
      </w:r>
      <w:r>
        <w:rPr>
          <w:rFonts w:ascii="Times New Roman"/>
          <w:spacing w:val="-5"/>
        </w:rPr>
        <w:t xml:space="preserve"> Ennek hiányában azonban a pályázat érvénytelenné válhat. Ezen pályázatok érvényesként történő elbírálhatóságával</w:t>
      </w:r>
      <w:r w:rsidR="00B50F6D">
        <w:rPr>
          <w:rFonts w:ascii="Times New Roman"/>
          <w:spacing w:val="-5"/>
        </w:rPr>
        <w:t xml:space="preserve"> további</w:t>
      </w:r>
      <w:r>
        <w:rPr>
          <w:rFonts w:ascii="Times New Roman"/>
          <w:spacing w:val="-5"/>
        </w:rPr>
        <w:t xml:space="preserve"> balesetveszélyes helyzet </w:t>
      </w:r>
      <w:r w:rsidR="00867EE6">
        <w:rPr>
          <w:rFonts w:ascii="Times New Roman"/>
          <w:spacing w:val="-5"/>
        </w:rPr>
        <w:t xml:space="preserve">elkerülésére </w:t>
      </w:r>
      <w:r>
        <w:rPr>
          <w:rFonts w:ascii="Times New Roman"/>
          <w:spacing w:val="-5"/>
        </w:rPr>
        <w:t>nyílik lehetőség</w:t>
      </w:r>
      <w:r w:rsidR="00867EE6">
        <w:rPr>
          <w:rFonts w:ascii="Times New Roman"/>
          <w:spacing w:val="-5"/>
        </w:rPr>
        <w:t xml:space="preserve">, </w:t>
      </w:r>
      <w:r w:rsidR="00B50F6D">
        <w:rPr>
          <w:rFonts w:ascii="Times New Roman"/>
          <w:spacing w:val="-5"/>
        </w:rPr>
        <w:t>amely mind a lakosság</w:t>
      </w:r>
      <w:r w:rsidR="00867EE6">
        <w:rPr>
          <w:rFonts w:ascii="Times New Roman"/>
          <w:spacing w:val="-5"/>
        </w:rPr>
        <w:t>,</w:t>
      </w:r>
      <w:r w:rsidR="00B50F6D">
        <w:rPr>
          <w:rFonts w:ascii="Times New Roman"/>
          <w:spacing w:val="-5"/>
        </w:rPr>
        <w:t xml:space="preserve"> mind a kerület érdekét szolgálja. Fentiekhez</w:t>
      </w:r>
      <w:r>
        <w:rPr>
          <w:rFonts w:ascii="Times New Roman"/>
          <w:spacing w:val="-5"/>
        </w:rPr>
        <w:t xml:space="preserve"> a rendelet módosítása szükséges.</w:t>
      </w:r>
    </w:p>
    <w:p w:rsidR="00467DF3" w:rsidRDefault="00467DF3" w:rsidP="00467DF3">
      <w:pPr>
        <w:pStyle w:val="NormlWeb"/>
        <w:spacing w:before="0" w:beforeAutospacing="0" w:after="0" w:afterAutospacing="0"/>
        <w:jc w:val="both"/>
        <w:rPr>
          <w:rFonts w:ascii="Times New Roman"/>
          <w:spacing w:val="-5"/>
        </w:rPr>
      </w:pPr>
    </w:p>
    <w:p w:rsidR="00C84564" w:rsidRPr="00337FF4" w:rsidRDefault="00C84564" w:rsidP="00C84564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</w:p>
    <w:p w:rsidR="00C84564" w:rsidRDefault="00C84564" w:rsidP="00C84564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  <w:r>
        <w:rPr>
          <w:b/>
          <w:bCs/>
        </w:rPr>
        <w:t xml:space="preserve">2. </w:t>
      </w:r>
      <w:r w:rsidRPr="00337FF4">
        <w:rPr>
          <w:b/>
          <w:bCs/>
        </w:rPr>
        <w:t>§</w:t>
      </w:r>
    </w:p>
    <w:p w:rsidR="00C84564" w:rsidRPr="00337FF4" w:rsidRDefault="00C84564" w:rsidP="00C84564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</w:p>
    <w:p w:rsidR="005E430D" w:rsidRPr="007F6E13" w:rsidRDefault="00C84564" w:rsidP="00246E03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both"/>
        <w:rPr>
          <w:bCs/>
        </w:rPr>
      </w:pPr>
      <w:r w:rsidRPr="00337FF4">
        <w:rPr>
          <w:bCs/>
        </w:rPr>
        <w:t>A rendelet hatályba lépésének időpontjáról rendelkezik.</w:t>
      </w:r>
    </w:p>
    <w:sectPr w:rsidR="005E430D" w:rsidRPr="007F6E13" w:rsidSect="00F641A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9FD" w:rsidRDefault="00EF69FD" w:rsidP="00BD5D4B">
      <w:r>
        <w:separator/>
      </w:r>
    </w:p>
  </w:endnote>
  <w:endnote w:type="continuationSeparator" w:id="0">
    <w:p w:rsidR="00EF69FD" w:rsidRDefault="00EF69FD" w:rsidP="00BD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9FD" w:rsidRDefault="00EF69FD" w:rsidP="00BD5D4B">
      <w:r>
        <w:separator/>
      </w:r>
    </w:p>
  </w:footnote>
  <w:footnote w:type="continuationSeparator" w:id="0">
    <w:p w:rsidR="00EF69FD" w:rsidRDefault="00EF69FD" w:rsidP="00BD5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941DA"/>
    <w:multiLevelType w:val="hybridMultilevel"/>
    <w:tmpl w:val="311093EE"/>
    <w:lvl w:ilvl="0" w:tplc="2D3CA79A">
      <w:start w:val="1"/>
      <w:numFmt w:val="decimal"/>
      <w:lvlText w:val="%1."/>
      <w:lvlJc w:val="left"/>
      <w:pPr>
        <w:ind w:left="75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11203E68"/>
    <w:multiLevelType w:val="hybridMultilevel"/>
    <w:tmpl w:val="E3D60536"/>
    <w:lvl w:ilvl="0" w:tplc="3086F82A">
      <w:start w:val="1"/>
      <w:numFmt w:val="decimal"/>
      <w:lvlText w:val="(%1)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179D1AF6"/>
    <w:multiLevelType w:val="hybridMultilevel"/>
    <w:tmpl w:val="DE30819E"/>
    <w:lvl w:ilvl="0" w:tplc="D73A748E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31140"/>
    <w:multiLevelType w:val="hybridMultilevel"/>
    <w:tmpl w:val="5610121A"/>
    <w:lvl w:ilvl="0" w:tplc="BF408A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11E95"/>
    <w:multiLevelType w:val="hybridMultilevel"/>
    <w:tmpl w:val="806C1334"/>
    <w:lvl w:ilvl="0" w:tplc="B30AFC60">
      <w:start w:val="1"/>
      <w:numFmt w:val="decimal"/>
      <w:lvlText w:val="(%1)"/>
      <w:lvlJc w:val="left"/>
      <w:pPr>
        <w:ind w:left="375" w:hanging="375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604E2"/>
    <w:multiLevelType w:val="hybridMultilevel"/>
    <w:tmpl w:val="823CC558"/>
    <w:lvl w:ilvl="0" w:tplc="2C784794">
      <w:start w:val="1"/>
      <w:numFmt w:val="lowerLetter"/>
      <w:lvlText w:val="%1)"/>
      <w:lvlJc w:val="left"/>
      <w:pPr>
        <w:ind w:left="854" w:hanging="57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D315A30"/>
    <w:multiLevelType w:val="hybridMultilevel"/>
    <w:tmpl w:val="14DCBDB6"/>
    <w:lvl w:ilvl="0" w:tplc="B6161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02F93"/>
    <w:multiLevelType w:val="hybridMultilevel"/>
    <w:tmpl w:val="9F4A50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B7562"/>
    <w:multiLevelType w:val="hybridMultilevel"/>
    <w:tmpl w:val="B1D84DEA"/>
    <w:lvl w:ilvl="0" w:tplc="834C699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 w15:restartNumberingAfterBreak="0">
    <w:nsid w:val="42B0233A"/>
    <w:multiLevelType w:val="hybridMultilevel"/>
    <w:tmpl w:val="4F4C83D2"/>
    <w:lvl w:ilvl="0" w:tplc="F312B6FC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A44AF"/>
    <w:multiLevelType w:val="hybridMultilevel"/>
    <w:tmpl w:val="5106E044"/>
    <w:lvl w:ilvl="0" w:tplc="43324E4C">
      <w:start w:val="1"/>
      <w:numFmt w:val="lowerLetter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B3382"/>
    <w:multiLevelType w:val="hybridMultilevel"/>
    <w:tmpl w:val="819E0CD8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BAF3E1B"/>
    <w:multiLevelType w:val="multilevel"/>
    <w:tmpl w:val="120CD98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50FD34A0"/>
    <w:multiLevelType w:val="hybridMultilevel"/>
    <w:tmpl w:val="7C622C6C"/>
    <w:lvl w:ilvl="0" w:tplc="E50211E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  <w:num w:numId="12">
    <w:abstractNumId w:val="11"/>
  </w:num>
  <w:num w:numId="13">
    <w:abstractNumId w:val="5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17"/>
    <w:rsid w:val="000843C0"/>
    <w:rsid w:val="000B4730"/>
    <w:rsid w:val="000E2308"/>
    <w:rsid w:val="001C050C"/>
    <w:rsid w:val="001E1E8B"/>
    <w:rsid w:val="00246E03"/>
    <w:rsid w:val="0024745A"/>
    <w:rsid w:val="002632C5"/>
    <w:rsid w:val="00272CAC"/>
    <w:rsid w:val="00291FE1"/>
    <w:rsid w:val="002948E9"/>
    <w:rsid w:val="00295C65"/>
    <w:rsid w:val="002B1934"/>
    <w:rsid w:val="002D38E6"/>
    <w:rsid w:val="0030144C"/>
    <w:rsid w:val="00384A20"/>
    <w:rsid w:val="00396D8C"/>
    <w:rsid w:val="003A33E8"/>
    <w:rsid w:val="003C2B2E"/>
    <w:rsid w:val="003E231B"/>
    <w:rsid w:val="004014CA"/>
    <w:rsid w:val="00434DB8"/>
    <w:rsid w:val="00451761"/>
    <w:rsid w:val="00467DF3"/>
    <w:rsid w:val="00471E15"/>
    <w:rsid w:val="004E70DF"/>
    <w:rsid w:val="004F6965"/>
    <w:rsid w:val="00531CAD"/>
    <w:rsid w:val="00552567"/>
    <w:rsid w:val="00571A05"/>
    <w:rsid w:val="0057523F"/>
    <w:rsid w:val="005A0F20"/>
    <w:rsid w:val="00635765"/>
    <w:rsid w:val="00651C36"/>
    <w:rsid w:val="00675B58"/>
    <w:rsid w:val="006C4DBA"/>
    <w:rsid w:val="00733CF9"/>
    <w:rsid w:val="007477B8"/>
    <w:rsid w:val="007605D5"/>
    <w:rsid w:val="00773E51"/>
    <w:rsid w:val="007E2AB9"/>
    <w:rsid w:val="007F6E13"/>
    <w:rsid w:val="0082235A"/>
    <w:rsid w:val="008426D7"/>
    <w:rsid w:val="00842A00"/>
    <w:rsid w:val="0085333F"/>
    <w:rsid w:val="00867EE6"/>
    <w:rsid w:val="00881D8A"/>
    <w:rsid w:val="008A03D5"/>
    <w:rsid w:val="008B3E80"/>
    <w:rsid w:val="008E062B"/>
    <w:rsid w:val="008F06E4"/>
    <w:rsid w:val="009259DE"/>
    <w:rsid w:val="00934FED"/>
    <w:rsid w:val="009722F5"/>
    <w:rsid w:val="00A348B1"/>
    <w:rsid w:val="00A40DE6"/>
    <w:rsid w:val="00A625B3"/>
    <w:rsid w:val="00A77DA1"/>
    <w:rsid w:val="00A80277"/>
    <w:rsid w:val="00AC3625"/>
    <w:rsid w:val="00AE3E9A"/>
    <w:rsid w:val="00B027F2"/>
    <w:rsid w:val="00B1758E"/>
    <w:rsid w:val="00B23FA7"/>
    <w:rsid w:val="00B33F71"/>
    <w:rsid w:val="00B477FD"/>
    <w:rsid w:val="00B50F6D"/>
    <w:rsid w:val="00B569DC"/>
    <w:rsid w:val="00B9765F"/>
    <w:rsid w:val="00BB43F3"/>
    <w:rsid w:val="00BC1517"/>
    <w:rsid w:val="00BD5D4B"/>
    <w:rsid w:val="00BE42F8"/>
    <w:rsid w:val="00BF2A7E"/>
    <w:rsid w:val="00C2276E"/>
    <w:rsid w:val="00C4646D"/>
    <w:rsid w:val="00C84564"/>
    <w:rsid w:val="00CA142E"/>
    <w:rsid w:val="00D94379"/>
    <w:rsid w:val="00DB3B0B"/>
    <w:rsid w:val="00DB5C15"/>
    <w:rsid w:val="00E0003A"/>
    <w:rsid w:val="00E06D76"/>
    <w:rsid w:val="00E10E5F"/>
    <w:rsid w:val="00E60E69"/>
    <w:rsid w:val="00ED1DD1"/>
    <w:rsid w:val="00EF69FD"/>
    <w:rsid w:val="00F1029B"/>
    <w:rsid w:val="00F105FE"/>
    <w:rsid w:val="00F5282C"/>
    <w:rsid w:val="00FD0935"/>
    <w:rsid w:val="00FF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51ED"/>
  <w15:docId w15:val="{6A6ABBD2-D323-4810-9E4F-E9462242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1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BC1517"/>
    <w:pPr>
      <w:spacing w:line="360" w:lineRule="auto"/>
      <w:jc w:val="center"/>
    </w:pPr>
    <w:rPr>
      <w:rFonts w:ascii="Bookman Old Style" w:hAnsi="Bookman Old Style" w:cs="Bookman Old Style"/>
      <w:b/>
      <w:bCs/>
    </w:rPr>
  </w:style>
  <w:style w:type="character" w:customStyle="1" w:styleId="CmChar">
    <w:name w:val="Cím Char"/>
    <w:basedOn w:val="Bekezdsalapbettpusa"/>
    <w:link w:val="Cm"/>
    <w:rsid w:val="00BC1517"/>
    <w:rPr>
      <w:rFonts w:ascii="Bookman Old Style" w:eastAsia="Times New Roman" w:hAnsi="Bookman Old Style" w:cs="Bookman Old Style"/>
      <w:b/>
      <w:bCs/>
      <w:sz w:val="24"/>
      <w:szCs w:val="24"/>
      <w:lang w:eastAsia="hu-HU"/>
    </w:rPr>
  </w:style>
  <w:style w:type="paragraph" w:styleId="Nincstrkz">
    <w:name w:val="No Spacing"/>
    <w:uiPriority w:val="1"/>
    <w:qFormat/>
    <w:rsid w:val="00BC1517"/>
    <w:pPr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hu-HU"/>
    </w:rPr>
  </w:style>
  <w:style w:type="paragraph" w:customStyle="1" w:styleId="Default">
    <w:name w:val="Default"/>
    <w:rsid w:val="00BC15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01KESZ">
    <w:name w:val="01_KESZ"/>
    <w:basedOn w:val="Norml"/>
    <w:link w:val="01KESZChar"/>
    <w:qFormat/>
    <w:rsid w:val="00BC1517"/>
    <w:pPr>
      <w:spacing w:before="120"/>
      <w:jc w:val="both"/>
    </w:pPr>
    <w:rPr>
      <w:rFonts w:ascii="Arial" w:hAnsi="Arial"/>
      <w:szCs w:val="20"/>
      <w:lang w:val="x-none" w:eastAsia="x-none"/>
    </w:rPr>
  </w:style>
  <w:style w:type="character" w:customStyle="1" w:styleId="01KESZChar">
    <w:name w:val="01_KESZ Char"/>
    <w:link w:val="01KESZ"/>
    <w:rsid w:val="00BC1517"/>
    <w:rPr>
      <w:rFonts w:ascii="Arial" w:eastAsia="Times New Roman" w:hAnsi="Arial" w:cs="Times New Roman"/>
      <w:sz w:val="24"/>
      <w:szCs w:val="20"/>
      <w:lang w:val="x-none" w:eastAsia="x-none"/>
    </w:rPr>
  </w:style>
  <w:style w:type="character" w:styleId="Hiperhivatkozs">
    <w:name w:val="Hyperlink"/>
    <w:rsid w:val="00BC1517"/>
    <w:rPr>
      <w:color w:val="0000FF"/>
      <w:u w:val="single"/>
    </w:rPr>
  </w:style>
  <w:style w:type="paragraph" w:styleId="NormlWeb">
    <w:name w:val="Normal (Web)"/>
    <w:basedOn w:val="Norml"/>
    <w:semiHidden/>
    <w:rsid w:val="00BC1517"/>
    <w:pPr>
      <w:spacing w:before="100" w:beforeAutospacing="1" w:after="100" w:afterAutospacing="1"/>
    </w:pPr>
    <w:rPr>
      <w:rFonts w:ascii="Arial Unicode MS" w:cs="Arial Unicode MS"/>
      <w:lang w:val="en-GB" w:eastAsia="en-US"/>
    </w:rPr>
  </w:style>
  <w:style w:type="paragraph" w:styleId="Listaszerbekezds">
    <w:name w:val="List Paragraph"/>
    <w:basedOn w:val="Norml"/>
    <w:qFormat/>
    <w:rsid w:val="00BC151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F6F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6F4A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D5D4B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D5D4B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BD5D4B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E06D76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rsid w:val="00E06D76"/>
    <w:rPr>
      <w:rFonts w:ascii="Calibri" w:eastAsia="Times New Roman" w:hAnsi="Calibri" w:cs="Times New Roman"/>
      <w:lang w:eastAsia="hu-HU"/>
    </w:rPr>
  </w:style>
  <w:style w:type="paragraph" w:customStyle="1" w:styleId="Listaszerbekezds1">
    <w:name w:val="Listaszerű bekezdés1"/>
    <w:basedOn w:val="Norml"/>
    <w:rsid w:val="00BB43F3"/>
    <w:pPr>
      <w:suppressAutoHyphens/>
      <w:ind w:left="720"/>
    </w:pPr>
    <w:rPr>
      <w:rFonts w:eastAsiaTheme="minorEastAsia" w:cstheme="minorBid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604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Pék Andrea</dc:creator>
  <cp:keywords/>
  <dc:description/>
  <cp:lastModifiedBy>Törőcsik Attila</cp:lastModifiedBy>
  <cp:revision>20</cp:revision>
  <cp:lastPrinted>2017-06-09T07:00:00Z</cp:lastPrinted>
  <dcterms:created xsi:type="dcterms:W3CDTF">2023-04-26T15:42:00Z</dcterms:created>
  <dcterms:modified xsi:type="dcterms:W3CDTF">2023-10-09T14:01:00Z</dcterms:modified>
</cp:coreProperties>
</file>