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17F26ECF" w:rsidR="00066D12" w:rsidRPr="003C46BD" w:rsidRDefault="00234659" w:rsidP="00066D12">
      <w:pPr>
        <w:suppressAutoHyphens/>
        <w:jc w:val="center"/>
        <w:rPr>
          <w:b/>
          <w:bCs/>
          <w:lang w:eastAsia="ar-SA"/>
        </w:rPr>
      </w:pPr>
      <w:r w:rsidRPr="003C46BD">
        <w:rPr>
          <w:b/>
          <w:bCs/>
          <w:lang w:eastAsia="ar-SA"/>
        </w:rPr>
        <w:t>BONYOLÍTÓI</w:t>
      </w:r>
      <w:r w:rsidR="004A2B5A" w:rsidRPr="003C46BD">
        <w:rPr>
          <w:b/>
          <w:bCs/>
          <w:lang w:eastAsia="ar-SA"/>
        </w:rPr>
        <w:t xml:space="preserve"> SZERZŐDÉS</w:t>
      </w:r>
    </w:p>
    <w:p w14:paraId="5581AB01" w14:textId="60021885" w:rsidR="00877190" w:rsidRPr="003C46BD" w:rsidRDefault="00877190" w:rsidP="00877190">
      <w:pPr>
        <w:suppressAutoHyphens/>
        <w:jc w:val="center"/>
        <w:rPr>
          <w:b/>
          <w:bCs/>
          <w:lang w:eastAsia="ar-SA"/>
        </w:rPr>
      </w:pPr>
      <w:r w:rsidRPr="003C46BD">
        <w:rPr>
          <w:b/>
          <w:bCs/>
          <w:lang w:eastAsia="ar-SA"/>
        </w:rPr>
        <w:t>1. számú módosítással egységes szerkezetben</w:t>
      </w:r>
    </w:p>
    <w:p w14:paraId="5D8160E1" w14:textId="18D0C4E4" w:rsidR="00DE04F4" w:rsidRPr="003C46BD" w:rsidRDefault="00374EFF" w:rsidP="00DE04F4">
      <w:pPr>
        <w:suppressAutoHyphens/>
        <w:jc w:val="center"/>
        <w:rPr>
          <w:bCs/>
          <w:i/>
          <w:lang w:eastAsia="ar-SA"/>
        </w:rPr>
      </w:pPr>
      <w:r w:rsidRPr="003C46BD">
        <w:rPr>
          <w:bCs/>
          <w:i/>
          <w:iCs/>
          <w:lang w:eastAsia="ar-SA"/>
        </w:rPr>
        <w:t xml:space="preserve">A </w:t>
      </w:r>
      <w:r w:rsidR="00A17D06" w:rsidRPr="003C46BD">
        <w:rPr>
          <w:bCs/>
          <w:i/>
          <w:iCs/>
          <w:lang w:eastAsia="ar-SA"/>
        </w:rPr>
        <w:t>„</w:t>
      </w:r>
      <w:r w:rsidR="007B7686" w:rsidRPr="003C46BD">
        <w:rPr>
          <w:bCs/>
          <w:i/>
          <w:iCs/>
          <w:lang w:eastAsia="ar-SA"/>
        </w:rPr>
        <w:t>Tiszta és világos kapualj program</w:t>
      </w:r>
      <w:r w:rsidR="00A17D06" w:rsidRPr="003C46BD">
        <w:rPr>
          <w:bCs/>
          <w:i/>
          <w:iCs/>
          <w:lang w:eastAsia="ar-SA"/>
        </w:rPr>
        <w:t>”</w:t>
      </w:r>
      <w:r w:rsidR="007B7686" w:rsidRPr="003C46BD">
        <w:rPr>
          <w:bCs/>
          <w:i/>
          <w:iCs/>
          <w:lang w:eastAsia="ar-SA"/>
        </w:rPr>
        <w:t xml:space="preserve"> </w:t>
      </w:r>
      <w:r w:rsidRPr="003C46BD">
        <w:rPr>
          <w:bCs/>
          <w:i/>
          <w:iCs/>
          <w:lang w:eastAsia="ar-SA"/>
        </w:rPr>
        <w:t>keretében önkormányzati tulajdonú lakóépületek</w:t>
      </w:r>
      <w:r w:rsidR="009D6EFC" w:rsidRPr="003C46BD">
        <w:rPr>
          <w:bCs/>
          <w:i/>
          <w:iCs/>
          <w:lang w:eastAsia="ar-SA"/>
        </w:rPr>
        <w:t>ben</w:t>
      </w:r>
      <w:r w:rsidRPr="003C46BD">
        <w:rPr>
          <w:bCs/>
          <w:i/>
          <w:iCs/>
          <w:lang w:eastAsia="ar-SA"/>
        </w:rPr>
        <w:t xml:space="preserve"> osztópárkányig tartó homlokzat-, kapualj- és lépcsőház felújítása”</w:t>
      </w:r>
      <w:r w:rsidR="003359CC" w:rsidRPr="003C46BD">
        <w:rPr>
          <w:bCs/>
          <w:i/>
          <w:lang w:eastAsia="ar-SA"/>
        </w:rPr>
        <w:t xml:space="preserve"> </w:t>
      </w:r>
      <w:r w:rsidR="00E33940" w:rsidRPr="003C46BD">
        <w:rPr>
          <w:bCs/>
          <w:i/>
          <w:lang w:eastAsia="ar-SA"/>
        </w:rPr>
        <w:t>tárgyában</w:t>
      </w:r>
      <w:r w:rsidR="00DE04F4" w:rsidRPr="003C46BD">
        <w:rPr>
          <w:bCs/>
          <w:i/>
          <w:lang w:eastAsia="ar-SA"/>
        </w:rPr>
        <w:t>,</w:t>
      </w:r>
    </w:p>
    <w:p w14:paraId="476E79B5" w14:textId="7146089B" w:rsidR="00DE04F4" w:rsidRPr="003C46BD" w:rsidRDefault="00DE04F4" w:rsidP="00DE04F4">
      <w:pPr>
        <w:suppressAutoHyphens/>
        <w:jc w:val="center"/>
        <w:rPr>
          <w:bCs/>
          <w:i/>
          <w:lang w:eastAsia="ar-SA"/>
        </w:rPr>
      </w:pPr>
      <w:r w:rsidRPr="003C46BD">
        <w:rPr>
          <w:bCs/>
          <w:i/>
          <w:lang w:eastAsia="ar-SA"/>
        </w:rPr>
        <w:t>Budapest Főváros VII. kerület Erzsébetváros Önkormányzata Képviselő- testület</w:t>
      </w:r>
      <w:r w:rsidR="00F87DCE" w:rsidRPr="003C46BD">
        <w:rPr>
          <w:bCs/>
          <w:i/>
          <w:lang w:eastAsia="ar-SA"/>
        </w:rPr>
        <w:t>ének</w:t>
      </w:r>
      <w:r w:rsidR="00B95136" w:rsidRPr="003C46BD">
        <w:rPr>
          <w:bCs/>
          <w:i/>
          <w:lang w:eastAsia="ar-SA"/>
        </w:rPr>
        <w:t xml:space="preserve"> </w:t>
      </w:r>
      <w:r w:rsidR="00D42BFA" w:rsidRPr="003C46BD">
        <w:rPr>
          <w:bCs/>
          <w:i/>
          <w:lang w:eastAsia="ar-SA"/>
        </w:rPr>
        <w:t>125/</w:t>
      </w:r>
      <w:r w:rsidR="00374EFF" w:rsidRPr="003C46BD">
        <w:rPr>
          <w:bCs/>
          <w:i/>
          <w:lang w:eastAsia="ar-SA"/>
        </w:rPr>
        <w:t>2023</w:t>
      </w:r>
      <w:r w:rsidR="00B95136" w:rsidRPr="003C46BD">
        <w:rPr>
          <w:bCs/>
          <w:i/>
          <w:lang w:eastAsia="ar-SA"/>
        </w:rPr>
        <w:t>. (</w:t>
      </w:r>
      <w:r w:rsidR="000C5278" w:rsidRPr="003C46BD">
        <w:rPr>
          <w:bCs/>
          <w:i/>
          <w:lang w:eastAsia="ar-SA"/>
        </w:rPr>
        <w:t>I</w:t>
      </w:r>
      <w:r w:rsidR="00E85494" w:rsidRPr="003C46BD">
        <w:rPr>
          <w:bCs/>
          <w:i/>
          <w:lang w:eastAsia="ar-SA"/>
        </w:rPr>
        <w:t>V</w:t>
      </w:r>
      <w:r w:rsidR="00B95136" w:rsidRPr="003C46BD">
        <w:rPr>
          <w:bCs/>
          <w:i/>
          <w:lang w:eastAsia="ar-SA"/>
        </w:rPr>
        <w:t>.</w:t>
      </w:r>
      <w:r w:rsidR="00E85494" w:rsidRPr="003C46BD">
        <w:rPr>
          <w:bCs/>
          <w:i/>
          <w:lang w:eastAsia="ar-SA"/>
        </w:rPr>
        <w:t>19</w:t>
      </w:r>
      <w:r w:rsidR="00B95136" w:rsidRPr="003C46BD">
        <w:rPr>
          <w:bCs/>
          <w:i/>
          <w:lang w:eastAsia="ar-SA"/>
        </w:rPr>
        <w:t>.)</w:t>
      </w:r>
      <w:r w:rsidR="009F1B85" w:rsidRPr="003C46BD">
        <w:rPr>
          <w:bCs/>
          <w:i/>
          <w:lang w:eastAsia="ar-SA"/>
        </w:rPr>
        <w:t xml:space="preserve"> </w:t>
      </w:r>
      <w:r w:rsidR="00D42BFA" w:rsidRPr="003C46BD">
        <w:rPr>
          <w:bCs/>
          <w:i/>
          <w:lang w:eastAsia="ar-SA"/>
        </w:rPr>
        <w:t xml:space="preserve">és …/2023. (X.18.) </w:t>
      </w:r>
      <w:r w:rsidR="00B95136" w:rsidRPr="003C46BD">
        <w:rPr>
          <w:bCs/>
          <w:i/>
          <w:lang w:eastAsia="ar-SA"/>
        </w:rPr>
        <w:t xml:space="preserve">számú </w:t>
      </w:r>
      <w:r w:rsidRPr="003C46BD">
        <w:rPr>
          <w:bCs/>
          <w:i/>
          <w:lang w:eastAsia="ar-SA"/>
        </w:rPr>
        <w:t>határozata</w:t>
      </w:r>
      <w:r w:rsidR="00D42BFA" w:rsidRPr="003C46BD">
        <w:rPr>
          <w:bCs/>
          <w:i/>
          <w:lang w:eastAsia="ar-SA"/>
        </w:rPr>
        <w:t>i</w:t>
      </w:r>
      <w:r w:rsidRPr="003C46BD">
        <w:rPr>
          <w:bCs/>
          <w:i/>
          <w:lang w:eastAsia="ar-SA"/>
        </w:rPr>
        <w:t xml:space="preserve"> alapján</w:t>
      </w:r>
    </w:p>
    <w:p w14:paraId="743FFC3A" w14:textId="4F11C48A" w:rsidR="00940908" w:rsidRPr="003C46BD" w:rsidRDefault="00940908" w:rsidP="00C445D7">
      <w:pPr>
        <w:suppressAutoHyphens/>
        <w:autoSpaceDN w:val="0"/>
        <w:jc w:val="both"/>
        <w:textAlignment w:val="baseline"/>
        <w:rPr>
          <w:kern w:val="3"/>
          <w:lang w:eastAsia="zh-CN"/>
        </w:rPr>
      </w:pPr>
    </w:p>
    <w:p w14:paraId="767589BE" w14:textId="77777777" w:rsidR="00A17D06" w:rsidRPr="003C46BD" w:rsidRDefault="00A17D06" w:rsidP="00C445D7">
      <w:pPr>
        <w:suppressAutoHyphens/>
        <w:autoSpaceDN w:val="0"/>
        <w:jc w:val="both"/>
        <w:textAlignment w:val="baseline"/>
        <w:rPr>
          <w:kern w:val="3"/>
          <w:lang w:eastAsia="zh-CN"/>
        </w:rPr>
      </w:pPr>
    </w:p>
    <w:p w14:paraId="55BC375A" w14:textId="77777777" w:rsidR="004A2B5A" w:rsidRPr="003C46BD" w:rsidRDefault="004A2B5A" w:rsidP="005B1757">
      <w:pPr>
        <w:suppressAutoHyphens/>
        <w:autoSpaceDN w:val="0"/>
        <w:jc w:val="both"/>
        <w:textAlignment w:val="baseline"/>
        <w:rPr>
          <w:kern w:val="3"/>
          <w:lang w:eastAsia="zh-CN"/>
        </w:rPr>
      </w:pPr>
      <w:r w:rsidRPr="003C46BD">
        <w:rPr>
          <w:kern w:val="3"/>
          <w:lang w:eastAsia="zh-CN"/>
        </w:rPr>
        <w:t>amely létrejött egyrészről:</w:t>
      </w:r>
    </w:p>
    <w:p w14:paraId="56DE5DF3" w14:textId="0451173F" w:rsidR="004A2B5A" w:rsidRPr="003C46BD" w:rsidRDefault="00630F6D" w:rsidP="00AE7CE1">
      <w:pPr>
        <w:ind w:right="-2"/>
        <w:jc w:val="both"/>
        <w:rPr>
          <w:kern w:val="3"/>
          <w:lang w:eastAsia="zh-CN"/>
        </w:rPr>
      </w:pPr>
      <w:r w:rsidRPr="003C46BD">
        <w:rPr>
          <w:b/>
        </w:rPr>
        <w:t>Budapest Főváros VII. kerület Erzsébetváros Önkormányzata</w:t>
      </w:r>
      <w:r w:rsidR="005B1757" w:rsidRPr="003C46BD">
        <w:t xml:space="preserve"> (</w:t>
      </w:r>
      <w:r w:rsidRPr="003C46BD">
        <w:t>1073</w:t>
      </w:r>
      <w:r w:rsidR="00516ECE" w:rsidRPr="003C46BD">
        <w:t xml:space="preserve"> Budapest, </w:t>
      </w:r>
      <w:r w:rsidR="005B1757" w:rsidRPr="003C46BD">
        <w:t xml:space="preserve">Erzsébet </w:t>
      </w:r>
      <w:r w:rsidRPr="003C46BD">
        <w:t>krt. 6</w:t>
      </w:r>
      <w:r w:rsidR="00516ECE" w:rsidRPr="003C46BD">
        <w:t>.</w:t>
      </w:r>
      <w:r w:rsidR="00B95136" w:rsidRPr="003C46BD">
        <w:t>;</w:t>
      </w:r>
      <w:r w:rsidR="005B1757" w:rsidRPr="003C46BD">
        <w:t xml:space="preserve"> </w:t>
      </w:r>
      <w:r w:rsidR="0050044E" w:rsidRPr="003C46BD">
        <w:t>a</w:t>
      </w:r>
      <w:r w:rsidR="005B1757" w:rsidRPr="003C46BD">
        <w:t xml:space="preserve">dószám: </w:t>
      </w:r>
      <w:r w:rsidRPr="003C46BD">
        <w:rPr>
          <w:rStyle w:val="adoszam"/>
        </w:rPr>
        <w:t>15735708-2-42;</w:t>
      </w:r>
      <w:r w:rsidR="00C46034" w:rsidRPr="003C46BD">
        <w:rPr>
          <w:rStyle w:val="adoszam"/>
        </w:rPr>
        <w:t xml:space="preserve"> </w:t>
      </w:r>
      <w:r w:rsidR="0050044E" w:rsidRPr="003C46BD">
        <w:t>s</w:t>
      </w:r>
      <w:r w:rsidRPr="003C46BD">
        <w:t>tatisztikai számjel</w:t>
      </w:r>
      <w:r w:rsidR="00911D62" w:rsidRPr="003C46BD">
        <w:t>:</w:t>
      </w:r>
      <w:r w:rsidRPr="003C46BD">
        <w:t>15735708-8411-321-01</w:t>
      </w:r>
      <w:r w:rsidR="00B8234C" w:rsidRPr="003C46BD">
        <w:t>;</w:t>
      </w:r>
      <w:r w:rsidR="00B8234C" w:rsidRPr="003C46BD">
        <w:rPr>
          <w:rFonts w:eastAsia="Calibri"/>
        </w:rPr>
        <w:t xml:space="preserve"> </w:t>
      </w:r>
      <w:r w:rsidR="0050044E" w:rsidRPr="003C46BD">
        <w:rPr>
          <w:rFonts w:eastAsia="Calibri"/>
        </w:rPr>
        <w:t>t</w:t>
      </w:r>
      <w:r w:rsidR="00B8234C" w:rsidRPr="003C46BD">
        <w:rPr>
          <w:rFonts w:eastAsia="Calibri"/>
        </w:rPr>
        <w:t>örzskönyvi azonosító száma: 735704</w:t>
      </w:r>
      <w:r w:rsidR="00AE7CE1" w:rsidRPr="003C46BD">
        <w:t xml:space="preserve">; </w:t>
      </w:r>
      <w:r w:rsidR="005B1757" w:rsidRPr="003C46BD">
        <w:t>képviseli:</w:t>
      </w:r>
      <w:r w:rsidR="005879F3" w:rsidRPr="003C46BD">
        <w:t xml:space="preserve"> </w:t>
      </w:r>
      <w:proofErr w:type="spellStart"/>
      <w:r w:rsidR="005879F3" w:rsidRPr="003C46BD">
        <w:rPr>
          <w:b/>
          <w:bCs/>
          <w:shd w:val="clear" w:color="auto" w:fill="FFFFFF"/>
        </w:rPr>
        <w:t>Niedermüller</w:t>
      </w:r>
      <w:proofErr w:type="spellEnd"/>
      <w:r w:rsidR="005879F3" w:rsidRPr="003C46BD">
        <w:rPr>
          <w:b/>
          <w:bCs/>
          <w:shd w:val="clear" w:color="auto" w:fill="FFFFFF"/>
        </w:rPr>
        <w:t xml:space="preserve"> Péter</w:t>
      </w:r>
      <w:r w:rsidRPr="003C46BD">
        <w:rPr>
          <w:b/>
          <w:bCs/>
          <w:shd w:val="clear" w:color="auto" w:fill="FFFFFF"/>
        </w:rPr>
        <w:t xml:space="preserve"> polgármester</w:t>
      </w:r>
      <w:r w:rsidR="00AE7CE1" w:rsidRPr="003C46BD">
        <w:rPr>
          <w:shd w:val="clear" w:color="auto" w:fill="FFFFFF"/>
        </w:rPr>
        <w:t>)</w:t>
      </w:r>
      <w:r w:rsidR="00AE7CE1" w:rsidRPr="003C46BD">
        <w:rPr>
          <w:b/>
          <w:bCs/>
          <w:shd w:val="clear" w:color="auto" w:fill="FFFFFF"/>
        </w:rPr>
        <w:t xml:space="preserve"> </w:t>
      </w:r>
      <w:r w:rsidR="00911D62" w:rsidRPr="003C46BD">
        <w:rPr>
          <w:kern w:val="3"/>
          <w:lang w:eastAsia="zh-CN"/>
        </w:rPr>
        <w:t>mint Megbízó</w:t>
      </w:r>
      <w:r w:rsidR="004A2B5A" w:rsidRPr="003C46BD">
        <w:rPr>
          <w:kern w:val="3"/>
          <w:lang w:eastAsia="zh-CN"/>
        </w:rPr>
        <w:t xml:space="preserve"> (a továbbiakban: </w:t>
      </w:r>
      <w:r w:rsidR="00911D62" w:rsidRPr="003C46BD">
        <w:rPr>
          <w:b/>
          <w:kern w:val="3"/>
          <w:lang w:eastAsia="zh-CN"/>
        </w:rPr>
        <w:t>Megbízó</w:t>
      </w:r>
      <w:r w:rsidR="004A2B5A" w:rsidRPr="003C46BD">
        <w:rPr>
          <w:kern w:val="3"/>
          <w:lang w:eastAsia="zh-CN"/>
        </w:rPr>
        <w:t>),</w:t>
      </w:r>
    </w:p>
    <w:p w14:paraId="2BC708B2" w14:textId="77777777" w:rsidR="00940908" w:rsidRPr="003C46BD" w:rsidRDefault="00940908" w:rsidP="005B1757">
      <w:pPr>
        <w:suppressAutoHyphens/>
        <w:autoSpaceDN w:val="0"/>
        <w:jc w:val="both"/>
        <w:textAlignment w:val="baseline"/>
        <w:rPr>
          <w:kern w:val="3"/>
          <w:lang w:eastAsia="zh-CN"/>
        </w:rPr>
      </w:pPr>
    </w:p>
    <w:p w14:paraId="1632451F" w14:textId="77777777" w:rsidR="00A17D06" w:rsidRPr="003C46BD" w:rsidRDefault="00A17D06" w:rsidP="005B1757"/>
    <w:p w14:paraId="0DA57134" w14:textId="77777777" w:rsidR="00940908" w:rsidRPr="003C46BD" w:rsidRDefault="004A2B5A" w:rsidP="005B1757">
      <w:r w:rsidRPr="003C46BD">
        <w:t>másrészről:</w:t>
      </w:r>
    </w:p>
    <w:p w14:paraId="050ED42E" w14:textId="636E7720" w:rsidR="008E632E" w:rsidRPr="003C46BD" w:rsidRDefault="00582547" w:rsidP="008E632E">
      <w:pPr>
        <w:ind w:right="-2"/>
        <w:jc w:val="both"/>
        <w:rPr>
          <w:b/>
          <w:kern w:val="3"/>
          <w:lang w:eastAsia="zh-CN"/>
        </w:rPr>
      </w:pPr>
      <w:r w:rsidRPr="003C46BD">
        <w:rPr>
          <w:b/>
        </w:rPr>
        <w:t>EVIN Erzsébetvárosi Ingatlangazdálkodási Nonprofit Zártkörűen Működő Részvénytársaság</w:t>
      </w:r>
      <w:r w:rsidR="005B1757" w:rsidRPr="003C46BD">
        <w:t xml:space="preserve"> (</w:t>
      </w:r>
      <w:r w:rsidRPr="003C46BD">
        <w:t>1071 Budapest, Damjanich utca 12.</w:t>
      </w:r>
      <w:r w:rsidR="00B95136" w:rsidRPr="003C46BD">
        <w:t>;</w:t>
      </w:r>
      <w:r w:rsidR="005B1757" w:rsidRPr="003C46BD">
        <w:t xml:space="preserve"> </w:t>
      </w:r>
      <w:r w:rsidR="00E257A2" w:rsidRPr="003C46BD">
        <w:t>a</w:t>
      </w:r>
      <w:r w:rsidR="005B1757" w:rsidRPr="003C46BD">
        <w:t xml:space="preserve">dószám: </w:t>
      </w:r>
      <w:r w:rsidRPr="003C46BD">
        <w:rPr>
          <w:rStyle w:val="adoszam"/>
        </w:rPr>
        <w:t>12194528-2-42</w:t>
      </w:r>
      <w:r w:rsidR="00B95136" w:rsidRPr="003C46BD">
        <w:t>;</w:t>
      </w:r>
      <w:r w:rsidR="005B1757" w:rsidRPr="003C46BD">
        <w:t xml:space="preserve"> </w:t>
      </w:r>
      <w:r w:rsidRPr="003C46BD">
        <w:t>Cégjegyzékszám:01-10-043258</w:t>
      </w:r>
      <w:r w:rsidR="00B95136" w:rsidRPr="003C46BD">
        <w:t>;</w:t>
      </w:r>
      <w:r w:rsidR="00B8234C" w:rsidRPr="003C46BD">
        <w:t xml:space="preserve"> </w:t>
      </w:r>
      <w:r w:rsidR="005B1757" w:rsidRPr="003C46BD">
        <w:t xml:space="preserve">Pénzforgalmi számlaszám: </w:t>
      </w:r>
      <w:r w:rsidR="00CF7732" w:rsidRPr="003C46BD">
        <w:t xml:space="preserve">K&amp;H </w:t>
      </w:r>
      <w:r w:rsidR="005B1757" w:rsidRPr="003C46BD">
        <w:t xml:space="preserve">Bank </w:t>
      </w:r>
      <w:r w:rsidR="00CF7732" w:rsidRPr="003C46BD">
        <w:t>Z</w:t>
      </w:r>
      <w:r w:rsidR="005B1757" w:rsidRPr="003C46BD">
        <w:t xml:space="preserve">rt. </w:t>
      </w:r>
      <w:r w:rsidR="00A912DC" w:rsidRPr="003C46BD">
        <w:t>10404072-0003 3584-00000007</w:t>
      </w:r>
      <w:r w:rsidR="008E632E" w:rsidRPr="003C46BD">
        <w:t xml:space="preserve">; </w:t>
      </w:r>
      <w:r w:rsidR="005B1757" w:rsidRPr="003C46BD">
        <w:t xml:space="preserve">képviseli: </w:t>
      </w:r>
      <w:r w:rsidR="005879F3" w:rsidRPr="003C46BD">
        <w:rPr>
          <w:b/>
          <w:bCs/>
          <w:shd w:val="clear" w:color="auto" w:fill="FFFFFF"/>
        </w:rPr>
        <w:t>dr. Halmai Gyula</w:t>
      </w:r>
      <w:r w:rsidR="005B1757" w:rsidRPr="003C46BD">
        <w:rPr>
          <w:b/>
          <w:bCs/>
          <w:shd w:val="clear" w:color="auto" w:fill="FFFFFF"/>
        </w:rPr>
        <w:t xml:space="preserve"> </w:t>
      </w:r>
      <w:r w:rsidRPr="003C46BD">
        <w:rPr>
          <w:b/>
          <w:bCs/>
          <w:shd w:val="clear" w:color="auto" w:fill="FFFFFF"/>
        </w:rPr>
        <w:t>vezérigazgató</w:t>
      </w:r>
      <w:r w:rsidR="008E632E" w:rsidRPr="003C46BD">
        <w:rPr>
          <w:b/>
          <w:bCs/>
          <w:shd w:val="clear" w:color="auto" w:fill="FFFFFF"/>
        </w:rPr>
        <w:t xml:space="preserve">) </w:t>
      </w:r>
      <w:r w:rsidR="004A2B5A" w:rsidRPr="003C46BD">
        <w:rPr>
          <w:kern w:val="3"/>
          <w:lang w:eastAsia="zh-CN"/>
        </w:rPr>
        <w:t xml:space="preserve">mint </w:t>
      </w:r>
      <w:r w:rsidR="00661D0F" w:rsidRPr="003C46BD">
        <w:rPr>
          <w:kern w:val="3"/>
          <w:lang w:eastAsia="zh-CN"/>
        </w:rPr>
        <w:t>Megbízott</w:t>
      </w:r>
      <w:r w:rsidR="004A2B5A" w:rsidRPr="003C46BD">
        <w:rPr>
          <w:kern w:val="3"/>
          <w:lang w:eastAsia="zh-CN"/>
        </w:rPr>
        <w:t xml:space="preserve"> (a továbbiakban: </w:t>
      </w:r>
      <w:r w:rsidR="00661D0F" w:rsidRPr="003C46BD">
        <w:rPr>
          <w:b/>
          <w:kern w:val="3"/>
          <w:lang w:eastAsia="zh-CN"/>
        </w:rPr>
        <w:t>Megbízott</w:t>
      </w:r>
    </w:p>
    <w:p w14:paraId="72B3BA8B" w14:textId="77777777" w:rsidR="008E632E" w:rsidRPr="003C46BD" w:rsidRDefault="008E632E" w:rsidP="008E632E">
      <w:pPr>
        <w:ind w:right="-2"/>
        <w:jc w:val="both"/>
        <w:rPr>
          <w:bCs/>
          <w:kern w:val="3"/>
          <w:lang w:eastAsia="zh-CN"/>
        </w:rPr>
      </w:pPr>
    </w:p>
    <w:p w14:paraId="07B96724" w14:textId="00D198C8" w:rsidR="004A2B5A" w:rsidRPr="003C46BD" w:rsidRDefault="004A2B5A" w:rsidP="008E632E">
      <w:pPr>
        <w:ind w:right="-2"/>
        <w:jc w:val="both"/>
      </w:pPr>
      <w:r w:rsidRPr="003C46BD">
        <w:t xml:space="preserve">– együttes említésük esetén: </w:t>
      </w:r>
      <w:r w:rsidRPr="003C46BD">
        <w:rPr>
          <w:b/>
        </w:rPr>
        <w:t>Felek</w:t>
      </w:r>
      <w:r w:rsidR="00630F6D" w:rsidRPr="003C46BD">
        <w:rPr>
          <w:bCs/>
        </w:rPr>
        <w:t>)</w:t>
      </w:r>
      <w:r w:rsidR="00661D0F" w:rsidRPr="003C46BD">
        <w:t xml:space="preserve"> – </w:t>
      </w:r>
      <w:r w:rsidRPr="003C46BD">
        <w:t xml:space="preserve">között alulírott napon és helyen </w:t>
      </w:r>
      <w:r w:rsidR="00661D0F" w:rsidRPr="003C46BD">
        <w:t>az alábbi</w:t>
      </w:r>
      <w:r w:rsidRPr="003C46BD">
        <w:t xml:space="preserve"> feltételek szerint:</w:t>
      </w:r>
    </w:p>
    <w:p w14:paraId="6EB68859" w14:textId="5114504B" w:rsidR="00AD322C" w:rsidRPr="003C46BD" w:rsidRDefault="00AD322C" w:rsidP="00C445D7">
      <w:pPr>
        <w:suppressAutoHyphens/>
        <w:autoSpaceDN w:val="0"/>
        <w:jc w:val="both"/>
        <w:textAlignment w:val="baseline"/>
      </w:pPr>
    </w:p>
    <w:p w14:paraId="13592776" w14:textId="77777777" w:rsidR="009E6816" w:rsidRPr="003C46BD" w:rsidRDefault="009E6816" w:rsidP="00C445D7">
      <w:pPr>
        <w:suppressAutoHyphens/>
        <w:autoSpaceDN w:val="0"/>
        <w:jc w:val="both"/>
        <w:textAlignment w:val="baseline"/>
      </w:pPr>
    </w:p>
    <w:p w14:paraId="2787FE26" w14:textId="77777777" w:rsidR="00E666FA" w:rsidRPr="003C46BD" w:rsidRDefault="00E666FA" w:rsidP="00E666FA">
      <w:pPr>
        <w:jc w:val="center"/>
        <w:rPr>
          <w:rFonts w:eastAsia="Calibri"/>
          <w:b/>
        </w:rPr>
      </w:pPr>
      <w:r w:rsidRPr="003C46BD">
        <w:rPr>
          <w:rFonts w:eastAsia="Calibri"/>
          <w:b/>
        </w:rPr>
        <w:t>ELŐZMÉNY</w:t>
      </w:r>
    </w:p>
    <w:p w14:paraId="272DCF8C" w14:textId="77777777" w:rsidR="00E666FA" w:rsidRPr="003C46BD" w:rsidRDefault="00E666FA" w:rsidP="00E666FA">
      <w:pPr>
        <w:jc w:val="both"/>
        <w:rPr>
          <w:rFonts w:eastAsia="Calibri"/>
        </w:rPr>
      </w:pPr>
    </w:p>
    <w:p w14:paraId="4F3FEB8E" w14:textId="0DD16B58" w:rsidR="003E5FA6" w:rsidRPr="003C46BD" w:rsidRDefault="00E666FA" w:rsidP="00AD144C">
      <w:pPr>
        <w:pStyle w:val="Listaszerbekezds"/>
        <w:numPr>
          <w:ilvl w:val="0"/>
          <w:numId w:val="43"/>
        </w:numPr>
        <w:suppressAutoHyphens/>
        <w:autoSpaceDN w:val="0"/>
        <w:jc w:val="both"/>
        <w:textAlignment w:val="baseline"/>
      </w:pPr>
      <w:r w:rsidRPr="003C46BD">
        <w:rPr>
          <w:rFonts w:eastAsia="Calibri"/>
        </w:rPr>
        <w:t xml:space="preserve">Felek egyezően rögzítik, hogy </w:t>
      </w:r>
      <w:r w:rsidR="00EF0CFA" w:rsidRPr="003C46BD">
        <w:rPr>
          <w:rFonts w:eastAsia="Calibri"/>
        </w:rPr>
        <w:t>Megbízott</w:t>
      </w:r>
      <w:r w:rsidRPr="003C46BD">
        <w:rPr>
          <w:rFonts w:eastAsia="Calibri"/>
        </w:rPr>
        <w:t xml:space="preserve"> a Budapest Főváros VII. kerület Erzsébetváros Önkormányzata által alapított gazdasági társaság, közöttük az önkormányzati feladatok ellátása tárgyában </w:t>
      </w:r>
      <w:r w:rsidR="00CC14BE" w:rsidRPr="00202C63">
        <w:rPr>
          <w:rFonts w:eastAsia="Calibri"/>
          <w:b/>
          <w:i/>
          <w:u w:val="single"/>
        </w:rPr>
        <w:t>Közszolgál</w:t>
      </w:r>
      <w:r w:rsidR="00C37181" w:rsidRPr="00202C63">
        <w:rPr>
          <w:rFonts w:eastAsia="Calibri"/>
          <w:b/>
          <w:i/>
          <w:u w:val="single"/>
        </w:rPr>
        <w:t>ta</w:t>
      </w:r>
      <w:r w:rsidR="00CC14BE" w:rsidRPr="00202C63">
        <w:rPr>
          <w:rFonts w:eastAsia="Calibri"/>
          <w:b/>
          <w:i/>
          <w:u w:val="single"/>
        </w:rPr>
        <w:t>tási</w:t>
      </w:r>
      <w:r w:rsidR="00CC14BE" w:rsidRPr="003C46BD">
        <w:rPr>
          <w:rFonts w:eastAsia="Calibri"/>
        </w:rPr>
        <w:t xml:space="preserve"> </w:t>
      </w:r>
      <w:r w:rsidRPr="003C46BD">
        <w:rPr>
          <w:rFonts w:eastAsia="Calibri"/>
        </w:rPr>
        <w:t>szerződés van érvényben.</w:t>
      </w:r>
    </w:p>
    <w:p w14:paraId="515BA64A" w14:textId="3D1F7A2B" w:rsidR="007E0837" w:rsidRPr="003C46BD" w:rsidRDefault="007E0837" w:rsidP="00C445D7">
      <w:pPr>
        <w:suppressAutoHyphens/>
        <w:autoSpaceDN w:val="0"/>
        <w:jc w:val="both"/>
        <w:textAlignment w:val="baseline"/>
      </w:pPr>
    </w:p>
    <w:p w14:paraId="7B9E8CD3" w14:textId="77777777" w:rsidR="009E6816" w:rsidRPr="003C46BD" w:rsidRDefault="009E6816" w:rsidP="00C445D7">
      <w:pPr>
        <w:suppressAutoHyphens/>
        <w:autoSpaceDN w:val="0"/>
        <w:jc w:val="both"/>
        <w:textAlignment w:val="baseline"/>
      </w:pPr>
    </w:p>
    <w:p w14:paraId="6B99A7FB" w14:textId="5DA3486D" w:rsidR="006B21F8" w:rsidRPr="003C46BD" w:rsidRDefault="00EB377E" w:rsidP="005210FD">
      <w:pPr>
        <w:suppressAutoHyphens/>
        <w:autoSpaceDN w:val="0"/>
        <w:spacing w:after="240"/>
        <w:jc w:val="center"/>
        <w:textAlignment w:val="baseline"/>
        <w:rPr>
          <w:b/>
        </w:rPr>
      </w:pPr>
      <w:r w:rsidRPr="003C46BD">
        <w:rPr>
          <w:b/>
        </w:rPr>
        <w:t>A SZERZŐDÉS TÁRGYA</w:t>
      </w:r>
    </w:p>
    <w:p w14:paraId="00CE2686" w14:textId="5AF3290B" w:rsidR="00AD322C" w:rsidRPr="003C46BD" w:rsidRDefault="006B21F8" w:rsidP="00915FD4">
      <w:pPr>
        <w:pStyle w:val="Listaszerbekezds"/>
        <w:widowControl w:val="0"/>
        <w:numPr>
          <w:ilvl w:val="0"/>
          <w:numId w:val="34"/>
        </w:numPr>
        <w:ind w:left="425" w:hanging="425"/>
        <w:jc w:val="both"/>
      </w:pPr>
      <w:r w:rsidRPr="003C46BD">
        <w:t>Megbízó megbízza Megbízottat a</w:t>
      </w:r>
      <w:r w:rsidR="00F8609A" w:rsidRPr="003C46BD">
        <w:t xml:space="preserve"> tárgyi </w:t>
      </w:r>
      <w:r w:rsidR="00F8609A" w:rsidRPr="003C46BD">
        <w:rPr>
          <w:bCs/>
          <w:i/>
          <w:iCs/>
        </w:rPr>
        <w:t>ö</w:t>
      </w:r>
      <w:r w:rsidR="001406B5" w:rsidRPr="003C46BD">
        <w:rPr>
          <w:bCs/>
          <w:i/>
          <w:iCs/>
        </w:rPr>
        <w:t xml:space="preserve">nkormányzati tulajdonú </w:t>
      </w:r>
      <w:r w:rsidR="00461DBE" w:rsidRPr="003C46BD">
        <w:rPr>
          <w:bCs/>
          <w:i/>
          <w:iCs/>
        </w:rPr>
        <w:t>lakóépületek</w:t>
      </w:r>
      <w:r w:rsidR="009D6EFC" w:rsidRPr="003C46BD">
        <w:rPr>
          <w:bCs/>
          <w:i/>
          <w:iCs/>
        </w:rPr>
        <w:t>ben</w:t>
      </w:r>
      <w:r w:rsidR="00461DBE" w:rsidRPr="003C46BD">
        <w:rPr>
          <w:bCs/>
          <w:i/>
          <w:iCs/>
        </w:rPr>
        <w:t xml:space="preserve"> </w:t>
      </w:r>
      <w:r w:rsidR="00D52519" w:rsidRPr="003C46BD">
        <w:rPr>
          <w:bCs/>
          <w:i/>
          <w:iCs/>
        </w:rPr>
        <w:t>osztópárkányig tartó homlokzat-, kapualj- és lépcsőház felújítás</w:t>
      </w:r>
      <w:r w:rsidR="00926A01" w:rsidRPr="003C46BD">
        <w:rPr>
          <w:bCs/>
          <w:i/>
          <w:iCs/>
        </w:rPr>
        <w:t>i munká</w:t>
      </w:r>
      <w:r w:rsidR="00084A33" w:rsidRPr="003C46BD">
        <w:rPr>
          <w:iCs/>
        </w:rPr>
        <w:t>k</w:t>
      </w:r>
      <w:r w:rsidR="005A00FC" w:rsidRPr="003C46BD">
        <w:t xml:space="preserve"> </w:t>
      </w:r>
      <w:r w:rsidR="00422149" w:rsidRPr="003C46BD">
        <w:t>lebonyolításával (</w:t>
      </w:r>
      <w:r w:rsidR="00D248F1" w:rsidRPr="003C46BD">
        <w:t>a továbbiakban: bonyolítói feladat)</w:t>
      </w:r>
      <w:r w:rsidR="00F14A75" w:rsidRPr="003C46BD">
        <w:t xml:space="preserve"> </w:t>
      </w:r>
      <w:r w:rsidR="003A0A26" w:rsidRPr="003C46BD">
        <w:t xml:space="preserve">a jelen szerződés elválaszthatatlan mellékletét képező </w:t>
      </w:r>
      <w:r w:rsidR="00947C0B" w:rsidRPr="003C46BD">
        <w:t>(</w:t>
      </w:r>
      <w:r w:rsidR="003A0A26" w:rsidRPr="003C46BD">
        <w:t>1. számú melléklet</w:t>
      </w:r>
      <w:r w:rsidR="00947C0B" w:rsidRPr="003C46BD">
        <w:t>)</w:t>
      </w:r>
      <w:r w:rsidR="00337315" w:rsidRPr="003C46BD">
        <w:t xml:space="preserve"> </w:t>
      </w:r>
      <w:r w:rsidR="003A0A26" w:rsidRPr="003C46BD">
        <w:t xml:space="preserve">költségvetés alapján </w:t>
      </w:r>
      <w:r w:rsidR="00AD322C" w:rsidRPr="003C46BD">
        <w:t xml:space="preserve">az alábbiakban </w:t>
      </w:r>
      <w:proofErr w:type="spellStart"/>
      <w:r w:rsidR="00AD322C" w:rsidRPr="003C46BD">
        <w:t>megfogalmazottak</w:t>
      </w:r>
      <w:proofErr w:type="spellEnd"/>
      <w:r w:rsidR="00AD322C" w:rsidRPr="003C46BD">
        <w:t xml:space="preserve"> szerint:</w:t>
      </w:r>
    </w:p>
    <w:p w14:paraId="4D8B07E3" w14:textId="77777777" w:rsidR="00EF2EC1" w:rsidRPr="003C46BD" w:rsidRDefault="00EF2EC1" w:rsidP="00EF2EC1">
      <w:pPr>
        <w:pStyle w:val="Listaszerbekezds"/>
        <w:widowControl w:val="0"/>
        <w:ind w:left="425"/>
        <w:jc w:val="both"/>
      </w:pPr>
    </w:p>
    <w:p w14:paraId="7FC962E5" w14:textId="77777777" w:rsidR="00AD322C" w:rsidRPr="003C46BD" w:rsidRDefault="00AD322C" w:rsidP="00915FD4">
      <w:pPr>
        <w:pStyle w:val="Listaszerbekezds"/>
        <w:numPr>
          <w:ilvl w:val="0"/>
          <w:numId w:val="38"/>
        </w:numPr>
        <w:ind w:left="709" w:hanging="357"/>
        <w:jc w:val="both"/>
      </w:pPr>
      <w:proofErr w:type="spellStart"/>
      <w:r w:rsidRPr="003C46BD">
        <w:t>teljeskörűen</w:t>
      </w:r>
      <w:proofErr w:type="spellEnd"/>
      <w:r w:rsidRPr="003C46BD">
        <w:t xml:space="preserve"> készítse el a pályázati anyagot;</w:t>
      </w:r>
    </w:p>
    <w:p w14:paraId="6BE3D750" w14:textId="77777777" w:rsidR="00AD322C" w:rsidRPr="003C46BD" w:rsidRDefault="00AD322C" w:rsidP="00B8234C">
      <w:pPr>
        <w:pStyle w:val="Listaszerbekezds"/>
        <w:numPr>
          <w:ilvl w:val="0"/>
          <w:numId w:val="38"/>
        </w:numPr>
        <w:ind w:left="709"/>
        <w:jc w:val="both"/>
      </w:pPr>
      <w:r w:rsidRPr="003C46BD">
        <w:t>a vállalkozó, vagy alvállalkozó kiválasztása érdekében a szükséges beszerzési/ közbeszerzési eljárást ajánlatkérőként folytassa le;</w:t>
      </w:r>
    </w:p>
    <w:p w14:paraId="1EC7F61A" w14:textId="61FC2CA5" w:rsidR="00AD322C" w:rsidRPr="003C46BD" w:rsidRDefault="00AD322C" w:rsidP="00B8234C">
      <w:pPr>
        <w:pStyle w:val="Listaszerbekezds"/>
        <w:numPr>
          <w:ilvl w:val="0"/>
          <w:numId w:val="38"/>
        </w:numPr>
        <w:ind w:left="709"/>
        <w:jc w:val="both"/>
      </w:pPr>
      <w:r w:rsidRPr="003C46BD">
        <w:t xml:space="preserve">a nyertes vállalkozóval a vállalkozási szerződést megrendelőként kösse meg, </w:t>
      </w:r>
      <w:r w:rsidR="00B2276A" w:rsidRPr="003C46BD">
        <w:t>M</w:t>
      </w:r>
      <w:r w:rsidRPr="003C46BD">
        <w:t>egbízó tájékoztatása mellett;</w:t>
      </w:r>
    </w:p>
    <w:p w14:paraId="7838F56B" w14:textId="77777777" w:rsidR="00AD322C" w:rsidRPr="003C46BD" w:rsidRDefault="00AD322C" w:rsidP="009C745D">
      <w:pPr>
        <w:pStyle w:val="Listaszerbekezds"/>
        <w:numPr>
          <w:ilvl w:val="0"/>
          <w:numId w:val="38"/>
        </w:numPr>
        <w:ind w:left="709"/>
        <w:jc w:val="both"/>
      </w:pPr>
      <w:r w:rsidRPr="003C46BD">
        <w:t>a Megbízó érdekében a képviseletében működjön közre a szükséges hatósági eljárás(ok)</w:t>
      </w:r>
      <w:proofErr w:type="spellStart"/>
      <w:r w:rsidRPr="003C46BD">
        <w:t>ban</w:t>
      </w:r>
      <w:proofErr w:type="spellEnd"/>
      <w:r w:rsidRPr="003C46BD">
        <w:t>;</w:t>
      </w:r>
    </w:p>
    <w:p w14:paraId="3C2C0FFE" w14:textId="17F28158" w:rsidR="00AD322C" w:rsidRPr="003C46BD" w:rsidRDefault="00AD322C" w:rsidP="00B8234C">
      <w:pPr>
        <w:pStyle w:val="Listaszerbekezds"/>
        <w:numPr>
          <w:ilvl w:val="0"/>
          <w:numId w:val="38"/>
        </w:numPr>
        <w:ind w:left="709"/>
        <w:jc w:val="both"/>
      </w:pPr>
      <w:r w:rsidRPr="003C46BD">
        <w:t>a vállalkoz</w:t>
      </w:r>
      <w:r w:rsidR="00B2276A" w:rsidRPr="003C46BD">
        <w:t>ás</w:t>
      </w:r>
      <w:r w:rsidRPr="003C46BD">
        <w:t>i szerződés alapján teljesített munkálatok műszak</w:t>
      </w:r>
      <w:r w:rsidR="00DF023D" w:rsidRPr="003C46BD">
        <w:t>i</w:t>
      </w:r>
      <w:r w:rsidRPr="003C46BD">
        <w:t xml:space="preserve"> átadás-átvételi eljárását bonyolítsa le, különös figyelemmel </w:t>
      </w:r>
      <w:r w:rsidR="00442D53" w:rsidRPr="003C46BD">
        <w:t>az előzetesen elkészített</w:t>
      </w:r>
      <w:r w:rsidRPr="003C46BD">
        <w:t xml:space="preserve"> műszaki tartalomra;</w:t>
      </w:r>
    </w:p>
    <w:p w14:paraId="016E6283" w14:textId="65EF765A" w:rsidR="00AD322C" w:rsidRPr="003C46BD" w:rsidRDefault="00AD322C" w:rsidP="00B8234C">
      <w:pPr>
        <w:pStyle w:val="Listaszerbekezds"/>
        <w:numPr>
          <w:ilvl w:val="0"/>
          <w:numId w:val="38"/>
        </w:numPr>
        <w:ind w:left="709"/>
        <w:jc w:val="both"/>
      </w:pPr>
      <w:r w:rsidRPr="003C46BD">
        <w:lastRenderedPageBreak/>
        <w:t>a jótállási, illetve szavatossági idő alatt szükség esetén járjon el a Megbízó képviseletében (utó</w:t>
      </w:r>
      <w:r w:rsidR="00B2276A" w:rsidRPr="003C46BD">
        <w:t>-</w:t>
      </w:r>
      <w:r w:rsidRPr="003C46BD">
        <w:t xml:space="preserve"> felülvizsgálati eljárásban, illetve a jótállási/szavatossági igényérvényesítés érdekében);</w:t>
      </w:r>
    </w:p>
    <w:p w14:paraId="02C5E9E6" w14:textId="77777777" w:rsidR="00AD322C" w:rsidRPr="003C46BD" w:rsidRDefault="00AD322C" w:rsidP="00B8234C">
      <w:pPr>
        <w:pStyle w:val="Listaszerbekezds"/>
        <w:numPr>
          <w:ilvl w:val="0"/>
          <w:numId w:val="38"/>
        </w:numPr>
        <w:ind w:left="709"/>
        <w:jc w:val="both"/>
      </w:pPr>
      <w:r w:rsidRPr="003C46BD">
        <w:t>előre nem látható körülmények esetén a Megbízóval előzetesen egyeztetetten – tegyen meg minden szükséges intézkedést a tárgyi munkálatok sikeres teljesítése érdekében.</w:t>
      </w:r>
    </w:p>
    <w:p w14:paraId="7DAAD9C5" w14:textId="77777777" w:rsidR="004B4FEF" w:rsidRPr="003C46BD" w:rsidRDefault="004B4FEF" w:rsidP="00496129">
      <w:pPr>
        <w:widowControl w:val="0"/>
        <w:jc w:val="both"/>
      </w:pPr>
    </w:p>
    <w:p w14:paraId="366374BA" w14:textId="5FEBF04F" w:rsidR="006B21F8" w:rsidRPr="005B49A3" w:rsidRDefault="00A022FD" w:rsidP="00927C7C">
      <w:pPr>
        <w:pStyle w:val="Listaszerbekezds"/>
        <w:numPr>
          <w:ilvl w:val="0"/>
          <w:numId w:val="34"/>
        </w:numPr>
        <w:tabs>
          <w:tab w:val="left" w:pos="0"/>
        </w:tabs>
        <w:ind w:left="426" w:hanging="426"/>
        <w:jc w:val="both"/>
        <w:rPr>
          <w:b/>
        </w:rPr>
      </w:pPr>
      <w:r w:rsidRPr="003C46BD">
        <w:t xml:space="preserve">Megbízottat jelen szerződés alapján díjazás illeti meg. A díjazás az 1. pontban meghatározott feladatokkal kapcsolatban felmerült, indokolt és számlákkal igazolt költségek ellenértékének megtérítéséből, illetve </w:t>
      </w:r>
      <w:r w:rsidR="005D584F" w:rsidRPr="003C46BD">
        <w:t>a</w:t>
      </w:r>
      <w:r w:rsidR="00CB6573" w:rsidRPr="003C46BD">
        <w:t xml:space="preserve"> szakipari kivitelezési munkák díja</w:t>
      </w:r>
      <w:r w:rsidRPr="003C46BD">
        <w:t xml:space="preserve"> alapján számított </w:t>
      </w:r>
      <w:r w:rsidR="00CB6573" w:rsidRPr="003C46BD">
        <w:t xml:space="preserve">3 </w:t>
      </w:r>
      <w:r w:rsidRPr="003C46BD">
        <w:t>% bonyolítói díjból áll</w:t>
      </w:r>
      <w:r w:rsidR="00445B62" w:rsidRPr="003C46BD">
        <w:t xml:space="preserve"> </w:t>
      </w:r>
      <w:r w:rsidR="00445B62" w:rsidRPr="003C46BD">
        <w:rPr>
          <w:b/>
          <w:bCs/>
          <w:i/>
          <w:iCs/>
        </w:rPr>
        <w:t xml:space="preserve">mindösszesen bruttó </w:t>
      </w:r>
      <w:r w:rsidR="00DD32F9" w:rsidRPr="003C46BD">
        <w:rPr>
          <w:b/>
          <w:bCs/>
          <w:i/>
          <w:iCs/>
        </w:rPr>
        <w:t>67</w:t>
      </w:r>
      <w:r w:rsidR="006C0AE9" w:rsidRPr="003C46BD">
        <w:rPr>
          <w:b/>
          <w:bCs/>
          <w:i/>
          <w:iCs/>
        </w:rPr>
        <w:t>.</w:t>
      </w:r>
      <w:r w:rsidR="00DD32F9" w:rsidRPr="003C46BD">
        <w:rPr>
          <w:b/>
          <w:bCs/>
          <w:i/>
          <w:iCs/>
        </w:rPr>
        <w:t>553</w:t>
      </w:r>
      <w:r w:rsidR="006C0AE9" w:rsidRPr="003C46BD">
        <w:rPr>
          <w:b/>
          <w:bCs/>
          <w:i/>
          <w:iCs/>
        </w:rPr>
        <w:t>.</w:t>
      </w:r>
      <w:r w:rsidR="00DD32F9" w:rsidRPr="003C46BD">
        <w:rPr>
          <w:b/>
          <w:bCs/>
          <w:i/>
          <w:iCs/>
        </w:rPr>
        <w:t>575</w:t>
      </w:r>
      <w:r w:rsidR="00CB6573" w:rsidRPr="003C46BD">
        <w:rPr>
          <w:b/>
          <w:bCs/>
          <w:i/>
          <w:iCs/>
        </w:rPr>
        <w:t>,-</w:t>
      </w:r>
      <w:r w:rsidR="00445B62" w:rsidRPr="003C46BD">
        <w:rPr>
          <w:b/>
          <w:bCs/>
          <w:i/>
          <w:iCs/>
        </w:rPr>
        <w:t xml:space="preserve"> Ft, azaz </w:t>
      </w:r>
      <w:r w:rsidR="00DD32F9" w:rsidRPr="003C46BD">
        <w:rPr>
          <w:b/>
          <w:bCs/>
          <w:i/>
          <w:iCs/>
        </w:rPr>
        <w:t>hatvanhétmillió</w:t>
      </w:r>
      <w:r w:rsidR="00445B62" w:rsidRPr="003C46BD">
        <w:rPr>
          <w:b/>
          <w:bCs/>
          <w:i/>
          <w:iCs/>
        </w:rPr>
        <w:t>-</w:t>
      </w:r>
      <w:r w:rsidR="00DD32F9" w:rsidRPr="003C46BD">
        <w:rPr>
          <w:b/>
          <w:bCs/>
          <w:i/>
          <w:iCs/>
        </w:rPr>
        <w:t>ötszáz</w:t>
      </w:r>
      <w:r w:rsidR="00CE248D" w:rsidRPr="003C46BD">
        <w:rPr>
          <w:b/>
          <w:bCs/>
          <w:i/>
          <w:iCs/>
        </w:rPr>
        <w:t>öt</w:t>
      </w:r>
      <w:r w:rsidR="00DD32F9" w:rsidRPr="003C46BD">
        <w:rPr>
          <w:b/>
          <w:bCs/>
          <w:i/>
          <w:iCs/>
        </w:rPr>
        <w:t>ven</w:t>
      </w:r>
      <w:r w:rsidR="00AD51A4" w:rsidRPr="003C46BD">
        <w:rPr>
          <w:b/>
          <w:bCs/>
          <w:i/>
          <w:iCs/>
        </w:rPr>
        <w:t>három</w:t>
      </w:r>
      <w:r w:rsidR="00DD32F9" w:rsidRPr="003C46BD">
        <w:rPr>
          <w:b/>
          <w:bCs/>
          <w:i/>
          <w:iCs/>
        </w:rPr>
        <w:t>ezer</w:t>
      </w:r>
      <w:r w:rsidR="00E83DE0" w:rsidRPr="003C46BD">
        <w:rPr>
          <w:b/>
          <w:bCs/>
          <w:i/>
          <w:iCs/>
        </w:rPr>
        <w:t>-</w:t>
      </w:r>
      <w:r w:rsidR="00AD51A4" w:rsidRPr="003C46BD">
        <w:rPr>
          <w:b/>
          <w:bCs/>
          <w:i/>
          <w:iCs/>
        </w:rPr>
        <w:t xml:space="preserve">ötszázhetvenöt </w:t>
      </w:r>
      <w:r w:rsidR="00445B62" w:rsidRPr="003C46BD">
        <w:rPr>
          <w:b/>
          <w:bCs/>
          <w:i/>
          <w:iCs/>
        </w:rPr>
        <w:t>forint összegben</w:t>
      </w:r>
      <w:r w:rsidR="00445B62" w:rsidRPr="003C46BD">
        <w:t xml:space="preserve"> az alábbiak szerint:</w:t>
      </w:r>
    </w:p>
    <w:p w14:paraId="4E980BB3" w14:textId="77777777" w:rsidR="005B49A3" w:rsidRPr="005B49A3" w:rsidRDefault="005B49A3" w:rsidP="005B49A3">
      <w:pPr>
        <w:tabs>
          <w:tab w:val="left" w:pos="0"/>
        </w:tabs>
        <w:jc w:val="both"/>
        <w:rPr>
          <w:b/>
        </w:rPr>
      </w:pPr>
    </w:p>
    <w:tbl>
      <w:tblPr>
        <w:tblW w:w="8646" w:type="dxa"/>
        <w:tblInd w:w="421" w:type="dxa"/>
        <w:tblCellMar>
          <w:left w:w="70" w:type="dxa"/>
          <w:right w:w="70" w:type="dxa"/>
        </w:tblCellMar>
        <w:tblLook w:val="04A0" w:firstRow="1" w:lastRow="0" w:firstColumn="1" w:lastColumn="0" w:noHBand="0" w:noVBand="1"/>
      </w:tblPr>
      <w:tblGrid>
        <w:gridCol w:w="6257"/>
        <w:gridCol w:w="2389"/>
      </w:tblGrid>
      <w:tr w:rsidR="00CB6F3F" w:rsidRPr="003C46BD" w14:paraId="3F16F5F6" w14:textId="77777777" w:rsidTr="005B49A3">
        <w:trPr>
          <w:trHeight w:val="614"/>
        </w:trPr>
        <w:tc>
          <w:tcPr>
            <w:tcW w:w="6257" w:type="dxa"/>
            <w:tcBorders>
              <w:top w:val="single" w:sz="4" w:space="0" w:color="auto"/>
              <w:left w:val="single" w:sz="4" w:space="0" w:color="auto"/>
              <w:bottom w:val="single" w:sz="4" w:space="0" w:color="auto"/>
              <w:right w:val="single" w:sz="4" w:space="0" w:color="000000"/>
            </w:tcBorders>
            <w:shd w:val="clear" w:color="000000" w:fill="D9D9D9"/>
            <w:noWrap/>
            <w:hideMark/>
          </w:tcPr>
          <w:p w14:paraId="4E1B7D44" w14:textId="77777777" w:rsidR="00CB6F3F" w:rsidRPr="003C46BD" w:rsidRDefault="00CB6F3F">
            <w:pPr>
              <w:jc w:val="center"/>
              <w:rPr>
                <w:b/>
                <w:bCs/>
                <w:color w:val="000000"/>
              </w:rPr>
            </w:pPr>
            <w:r w:rsidRPr="003C46BD">
              <w:rPr>
                <w:b/>
                <w:bCs/>
                <w:color w:val="000000"/>
              </w:rPr>
              <w:t>Megnevezés</w:t>
            </w:r>
          </w:p>
        </w:tc>
        <w:tc>
          <w:tcPr>
            <w:tcW w:w="2389" w:type="dxa"/>
            <w:tcBorders>
              <w:top w:val="single" w:sz="4" w:space="0" w:color="auto"/>
              <w:left w:val="nil"/>
              <w:bottom w:val="single" w:sz="4" w:space="0" w:color="auto"/>
              <w:right w:val="single" w:sz="4" w:space="0" w:color="auto"/>
            </w:tcBorders>
            <w:shd w:val="clear" w:color="000000" w:fill="D9D9D9"/>
            <w:hideMark/>
          </w:tcPr>
          <w:p w14:paraId="0FA16E73" w14:textId="77777777" w:rsidR="00CB6F3F" w:rsidRPr="003C46BD" w:rsidRDefault="00CB6F3F">
            <w:pPr>
              <w:jc w:val="center"/>
              <w:rPr>
                <w:b/>
                <w:bCs/>
                <w:color w:val="000000"/>
              </w:rPr>
            </w:pPr>
            <w:r w:rsidRPr="003C46BD">
              <w:rPr>
                <w:b/>
                <w:bCs/>
                <w:color w:val="000000"/>
              </w:rPr>
              <w:t>nettó (ÁFA-nélküli) összeg</w:t>
            </w:r>
          </w:p>
        </w:tc>
      </w:tr>
      <w:tr w:rsidR="00CB6F3F" w:rsidRPr="003C46BD" w14:paraId="54C75B16" w14:textId="77777777" w:rsidTr="005B49A3">
        <w:trPr>
          <w:trHeight w:val="1004"/>
        </w:trPr>
        <w:tc>
          <w:tcPr>
            <w:tcW w:w="6257"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6EE6C371" w14:textId="77777777" w:rsidR="00CB6F3F" w:rsidRPr="003C46BD" w:rsidRDefault="00CB6F3F">
            <w:pPr>
              <w:rPr>
                <w:color w:val="000000"/>
              </w:rPr>
            </w:pPr>
            <w:r w:rsidRPr="003C46BD">
              <w:rPr>
                <w:color w:val="000000"/>
              </w:rPr>
              <w:t>Önkormányzati tulajdonú lakóépületek osztópárkányig tartó homlokzat-, kapualj- és lépcsőház felújításának szakipari kivitelezése</w:t>
            </w:r>
          </w:p>
        </w:tc>
        <w:tc>
          <w:tcPr>
            <w:tcW w:w="2389" w:type="dxa"/>
            <w:tcBorders>
              <w:top w:val="nil"/>
              <w:left w:val="nil"/>
              <w:bottom w:val="single" w:sz="4" w:space="0" w:color="auto"/>
              <w:right w:val="single" w:sz="4" w:space="0" w:color="auto"/>
            </w:tcBorders>
            <w:shd w:val="clear" w:color="000000" w:fill="FFFFFF"/>
            <w:noWrap/>
            <w:vAlign w:val="center"/>
            <w:hideMark/>
          </w:tcPr>
          <w:p w14:paraId="25E4C787" w14:textId="77777777" w:rsidR="00CB6F3F" w:rsidRPr="003C46BD" w:rsidRDefault="00CB6F3F">
            <w:pPr>
              <w:jc w:val="right"/>
              <w:rPr>
                <w:color w:val="000000"/>
              </w:rPr>
            </w:pPr>
            <w:r w:rsidRPr="003C46BD">
              <w:rPr>
                <w:color w:val="000000"/>
              </w:rPr>
              <w:t>51 642 516 Ft</w:t>
            </w:r>
          </w:p>
        </w:tc>
      </w:tr>
      <w:tr w:rsidR="00CB6F3F" w:rsidRPr="003C46BD" w14:paraId="0D2C9E1E" w14:textId="77777777" w:rsidTr="005B49A3">
        <w:trPr>
          <w:trHeight w:val="437"/>
        </w:trPr>
        <w:tc>
          <w:tcPr>
            <w:tcW w:w="6257"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7EFE3B0C" w14:textId="77777777" w:rsidR="00CB6F3F" w:rsidRPr="003C46BD" w:rsidRDefault="00CB6F3F">
            <w:pPr>
              <w:rPr>
                <w:color w:val="000000"/>
              </w:rPr>
            </w:pPr>
            <w:r w:rsidRPr="003C46BD">
              <w:rPr>
                <w:color w:val="000000"/>
              </w:rPr>
              <w:t>Bonyolítói díj (a szakipari kivitelezés díjának 3%-a)</w:t>
            </w:r>
          </w:p>
        </w:tc>
        <w:tc>
          <w:tcPr>
            <w:tcW w:w="2389" w:type="dxa"/>
            <w:tcBorders>
              <w:top w:val="nil"/>
              <w:left w:val="nil"/>
              <w:bottom w:val="single" w:sz="4" w:space="0" w:color="auto"/>
              <w:right w:val="single" w:sz="4" w:space="0" w:color="auto"/>
            </w:tcBorders>
            <w:shd w:val="clear" w:color="000000" w:fill="FFFFFF"/>
            <w:noWrap/>
            <w:vAlign w:val="center"/>
            <w:hideMark/>
          </w:tcPr>
          <w:p w14:paraId="7A2C3650" w14:textId="77777777" w:rsidR="00CB6F3F" w:rsidRPr="003C46BD" w:rsidRDefault="00CB6F3F">
            <w:pPr>
              <w:jc w:val="right"/>
              <w:rPr>
                <w:color w:val="000000"/>
              </w:rPr>
            </w:pPr>
            <w:r w:rsidRPr="003C46BD">
              <w:rPr>
                <w:color w:val="000000"/>
              </w:rPr>
              <w:t>1 549 275 Ft</w:t>
            </w:r>
          </w:p>
        </w:tc>
      </w:tr>
      <w:tr w:rsidR="00CB6F3F" w:rsidRPr="003C46BD" w14:paraId="05FFB587" w14:textId="77777777" w:rsidTr="005B49A3">
        <w:trPr>
          <w:trHeight w:val="437"/>
        </w:trPr>
        <w:tc>
          <w:tcPr>
            <w:tcW w:w="6257"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03BA8C8A" w14:textId="77777777" w:rsidR="00CB6F3F" w:rsidRPr="003C46BD" w:rsidRDefault="00CB6F3F">
            <w:pPr>
              <w:rPr>
                <w:b/>
                <w:bCs/>
                <w:color w:val="000000"/>
              </w:rPr>
            </w:pPr>
            <w:r w:rsidRPr="003C46BD">
              <w:rPr>
                <w:b/>
                <w:bCs/>
                <w:color w:val="000000"/>
              </w:rPr>
              <w:t>Összesen:</w:t>
            </w:r>
          </w:p>
        </w:tc>
        <w:tc>
          <w:tcPr>
            <w:tcW w:w="2389" w:type="dxa"/>
            <w:tcBorders>
              <w:top w:val="nil"/>
              <w:left w:val="nil"/>
              <w:bottom w:val="single" w:sz="4" w:space="0" w:color="auto"/>
              <w:right w:val="single" w:sz="4" w:space="0" w:color="auto"/>
            </w:tcBorders>
            <w:shd w:val="clear" w:color="000000" w:fill="FFFFFF"/>
            <w:noWrap/>
            <w:vAlign w:val="center"/>
            <w:hideMark/>
          </w:tcPr>
          <w:p w14:paraId="26AE40FB" w14:textId="77777777" w:rsidR="00CB6F3F" w:rsidRPr="003C46BD" w:rsidRDefault="00CB6F3F">
            <w:pPr>
              <w:jc w:val="right"/>
              <w:rPr>
                <w:b/>
                <w:bCs/>
                <w:color w:val="000000"/>
              </w:rPr>
            </w:pPr>
            <w:r w:rsidRPr="003C46BD">
              <w:rPr>
                <w:b/>
                <w:bCs/>
                <w:color w:val="000000"/>
              </w:rPr>
              <w:t>53 191 791 Ft</w:t>
            </w:r>
          </w:p>
        </w:tc>
      </w:tr>
      <w:tr w:rsidR="00CB6F3F" w:rsidRPr="003C46BD" w14:paraId="1B243AAA" w14:textId="77777777" w:rsidTr="005B49A3">
        <w:trPr>
          <w:trHeight w:val="307"/>
        </w:trPr>
        <w:tc>
          <w:tcPr>
            <w:tcW w:w="6257"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3DE3B570" w14:textId="77777777" w:rsidR="00CB6F3F" w:rsidRPr="003C46BD" w:rsidRDefault="00CB6F3F">
            <w:pPr>
              <w:rPr>
                <w:color w:val="000000"/>
              </w:rPr>
            </w:pPr>
            <w:r w:rsidRPr="003C46BD">
              <w:rPr>
                <w:color w:val="000000"/>
              </w:rPr>
              <w:t>ÁFA-összege:</w:t>
            </w:r>
          </w:p>
        </w:tc>
        <w:tc>
          <w:tcPr>
            <w:tcW w:w="2389" w:type="dxa"/>
            <w:tcBorders>
              <w:top w:val="nil"/>
              <w:left w:val="nil"/>
              <w:bottom w:val="single" w:sz="4" w:space="0" w:color="auto"/>
              <w:right w:val="single" w:sz="4" w:space="0" w:color="auto"/>
            </w:tcBorders>
            <w:shd w:val="clear" w:color="000000" w:fill="FFFFFF"/>
            <w:noWrap/>
            <w:vAlign w:val="center"/>
            <w:hideMark/>
          </w:tcPr>
          <w:p w14:paraId="63B468C5" w14:textId="77777777" w:rsidR="00CB6F3F" w:rsidRPr="003C46BD" w:rsidRDefault="00CB6F3F">
            <w:pPr>
              <w:jc w:val="right"/>
              <w:rPr>
                <w:color w:val="000000"/>
              </w:rPr>
            </w:pPr>
            <w:r w:rsidRPr="003C46BD">
              <w:rPr>
                <w:color w:val="000000"/>
              </w:rPr>
              <w:t>14 361 784 Ft</w:t>
            </w:r>
          </w:p>
        </w:tc>
      </w:tr>
      <w:tr w:rsidR="00CB6F3F" w:rsidRPr="003C46BD" w14:paraId="46FFC4BE" w14:textId="77777777" w:rsidTr="005B49A3">
        <w:trPr>
          <w:trHeight w:val="307"/>
        </w:trPr>
        <w:tc>
          <w:tcPr>
            <w:tcW w:w="6257"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57EB5137" w14:textId="77777777" w:rsidR="00CB6F3F" w:rsidRPr="003C46BD" w:rsidRDefault="00CB6F3F">
            <w:pPr>
              <w:rPr>
                <w:b/>
                <w:bCs/>
                <w:color w:val="000000"/>
              </w:rPr>
            </w:pPr>
            <w:r w:rsidRPr="003C46BD">
              <w:rPr>
                <w:b/>
                <w:bCs/>
                <w:color w:val="000000"/>
              </w:rPr>
              <w:t>Bruttó (ÁFA-</w:t>
            </w:r>
            <w:proofErr w:type="spellStart"/>
            <w:r w:rsidRPr="003C46BD">
              <w:rPr>
                <w:b/>
                <w:bCs/>
                <w:color w:val="000000"/>
              </w:rPr>
              <w:t>val</w:t>
            </w:r>
            <w:proofErr w:type="spellEnd"/>
            <w:r w:rsidRPr="003C46BD">
              <w:rPr>
                <w:b/>
                <w:bCs/>
                <w:color w:val="000000"/>
              </w:rPr>
              <w:t xml:space="preserve"> növelt) összeg:</w:t>
            </w:r>
          </w:p>
        </w:tc>
        <w:tc>
          <w:tcPr>
            <w:tcW w:w="2389" w:type="dxa"/>
            <w:tcBorders>
              <w:top w:val="nil"/>
              <w:left w:val="nil"/>
              <w:bottom w:val="single" w:sz="4" w:space="0" w:color="auto"/>
              <w:right w:val="single" w:sz="4" w:space="0" w:color="auto"/>
            </w:tcBorders>
            <w:shd w:val="clear" w:color="000000" w:fill="FFFFFF"/>
            <w:noWrap/>
            <w:vAlign w:val="center"/>
            <w:hideMark/>
          </w:tcPr>
          <w:p w14:paraId="7997936D" w14:textId="77777777" w:rsidR="00CB6F3F" w:rsidRPr="003C46BD" w:rsidRDefault="00CB6F3F">
            <w:pPr>
              <w:jc w:val="right"/>
              <w:rPr>
                <w:b/>
                <w:bCs/>
                <w:color w:val="000000"/>
              </w:rPr>
            </w:pPr>
            <w:r w:rsidRPr="003C46BD">
              <w:rPr>
                <w:b/>
                <w:bCs/>
                <w:color w:val="000000"/>
              </w:rPr>
              <w:t>67 553 575 Ft</w:t>
            </w:r>
          </w:p>
        </w:tc>
      </w:tr>
    </w:tbl>
    <w:p w14:paraId="375E6B5B" w14:textId="77777777" w:rsidR="00D770AB" w:rsidRPr="003C46BD" w:rsidRDefault="00D770AB" w:rsidP="00AD144C">
      <w:pPr>
        <w:spacing w:after="160" w:line="259" w:lineRule="auto"/>
        <w:rPr>
          <w:color w:val="000000"/>
        </w:rPr>
      </w:pPr>
    </w:p>
    <w:p w14:paraId="66C5BB3A" w14:textId="2BF7BFEF" w:rsidR="007F1E19" w:rsidRPr="003C46BD" w:rsidRDefault="007F1E19" w:rsidP="007F1E19">
      <w:pPr>
        <w:pStyle w:val="Listaszerbekezds"/>
        <w:numPr>
          <w:ilvl w:val="0"/>
          <w:numId w:val="34"/>
        </w:numPr>
        <w:tabs>
          <w:tab w:val="left" w:pos="0"/>
        </w:tabs>
        <w:ind w:left="426" w:hanging="426"/>
        <w:jc w:val="both"/>
      </w:pPr>
      <w:r w:rsidRPr="003C46BD">
        <w:t xml:space="preserve">A Felek megállapodnak, hogy a Megbízó a bonyolítói szerződés zökkenőmentes teljesítése érdekében Megbízott részére előleget biztosít. </w:t>
      </w:r>
      <w:r w:rsidRPr="003C46BD">
        <w:rPr>
          <w:b/>
          <w:bCs/>
        </w:rPr>
        <w:t>Az előleg összege</w:t>
      </w:r>
      <w:r w:rsidRPr="003C46BD">
        <w:t xml:space="preserve"> a</w:t>
      </w:r>
      <w:r w:rsidR="00A17D06" w:rsidRPr="003C46BD">
        <w:t xml:space="preserve">z 1. számú mellékletben </w:t>
      </w:r>
      <w:r w:rsidRPr="003C46BD">
        <w:t xml:space="preserve">megjelölt </w:t>
      </w:r>
      <w:r w:rsidR="00787830" w:rsidRPr="003C46BD">
        <w:t>lakóépület</w:t>
      </w:r>
      <w:r w:rsidR="00A17D06" w:rsidRPr="003C46BD">
        <w:t>ek</w:t>
      </w:r>
      <w:r w:rsidR="00787830" w:rsidRPr="003C46BD">
        <w:t xml:space="preserve"> felújítás</w:t>
      </w:r>
      <w:r w:rsidR="009C150F" w:rsidRPr="003C46BD">
        <w:t>i</w:t>
      </w:r>
      <w:r w:rsidR="00787830" w:rsidRPr="003C46BD">
        <w:t xml:space="preserve"> </w:t>
      </w:r>
      <w:r w:rsidR="00161959" w:rsidRPr="003C46BD">
        <w:t xml:space="preserve">szakipari </w:t>
      </w:r>
      <w:r w:rsidRPr="003C46BD">
        <w:t>kivitelezés</w:t>
      </w:r>
      <w:r w:rsidR="00787830" w:rsidRPr="003C46BD">
        <w:t xml:space="preserve">i </w:t>
      </w:r>
      <w:r w:rsidRPr="003C46BD">
        <w:t xml:space="preserve">díjának legfeljebb 100%-a, összesen </w:t>
      </w:r>
      <w:r w:rsidRPr="003C46BD">
        <w:rPr>
          <w:b/>
          <w:bCs/>
        </w:rPr>
        <w:t xml:space="preserve">bruttó </w:t>
      </w:r>
      <w:r w:rsidR="001912AF" w:rsidRPr="003C46BD">
        <w:rPr>
          <w:b/>
          <w:bCs/>
        </w:rPr>
        <w:t>65</w:t>
      </w:r>
      <w:r w:rsidRPr="003C46BD">
        <w:rPr>
          <w:b/>
          <w:bCs/>
        </w:rPr>
        <w:t>.</w:t>
      </w:r>
      <w:r w:rsidR="001912AF" w:rsidRPr="003C46BD">
        <w:rPr>
          <w:b/>
          <w:bCs/>
        </w:rPr>
        <w:t>585</w:t>
      </w:r>
      <w:r w:rsidRPr="003C46BD">
        <w:rPr>
          <w:b/>
          <w:bCs/>
        </w:rPr>
        <w:t>.</w:t>
      </w:r>
      <w:r w:rsidR="005D1380" w:rsidRPr="003C46BD">
        <w:rPr>
          <w:b/>
          <w:bCs/>
        </w:rPr>
        <w:t>995</w:t>
      </w:r>
      <w:r w:rsidRPr="003C46BD">
        <w:rPr>
          <w:b/>
          <w:bCs/>
        </w:rPr>
        <w:t xml:space="preserve">, -Ft, azaz </w:t>
      </w:r>
      <w:r w:rsidR="005D1380" w:rsidRPr="003C46BD">
        <w:rPr>
          <w:b/>
          <w:bCs/>
        </w:rPr>
        <w:t>hatvanötmillió</w:t>
      </w:r>
      <w:r w:rsidRPr="003C46BD">
        <w:rPr>
          <w:b/>
          <w:bCs/>
        </w:rPr>
        <w:t>-</w:t>
      </w:r>
      <w:r w:rsidR="005D1380" w:rsidRPr="003C46BD">
        <w:rPr>
          <w:b/>
          <w:bCs/>
        </w:rPr>
        <w:t>ötszáznyolcvanötezer</w:t>
      </w:r>
      <w:r w:rsidRPr="003C46BD">
        <w:rPr>
          <w:b/>
          <w:bCs/>
        </w:rPr>
        <w:t>-</w:t>
      </w:r>
      <w:r w:rsidR="005D1380" w:rsidRPr="003C46BD">
        <w:rPr>
          <w:b/>
          <w:bCs/>
        </w:rPr>
        <w:t xml:space="preserve">kilencszázkilencvenöt </w:t>
      </w:r>
      <w:r w:rsidRPr="003C46BD">
        <w:rPr>
          <w:b/>
          <w:bCs/>
        </w:rPr>
        <w:t>forint</w:t>
      </w:r>
      <w:r w:rsidRPr="003C46BD">
        <w:t xml:space="preserve">, melyet Megbízott legfeljebb </w:t>
      </w:r>
      <w:r w:rsidR="00703861" w:rsidRPr="003C46BD">
        <w:t xml:space="preserve">3 </w:t>
      </w:r>
      <w:r w:rsidRPr="003C46BD">
        <w:t>(</w:t>
      </w:r>
      <w:r w:rsidR="00703861" w:rsidRPr="003C46BD">
        <w:t>három</w:t>
      </w:r>
      <w:r w:rsidRPr="003C46BD">
        <w:t>) részletben jogosult lehívni az alábbiak szerint:</w:t>
      </w:r>
    </w:p>
    <w:p w14:paraId="4AAC89A5" w14:textId="77777777" w:rsidR="007F1E19" w:rsidRPr="003C46BD" w:rsidRDefault="007F1E19" w:rsidP="007F1E19">
      <w:pPr>
        <w:pStyle w:val="Listaszerbekezds"/>
        <w:tabs>
          <w:tab w:val="decimal" w:pos="426"/>
        </w:tabs>
        <w:ind w:left="360"/>
        <w:jc w:val="both"/>
      </w:pPr>
    </w:p>
    <w:p w14:paraId="58295628" w14:textId="6C62A610" w:rsidR="007F1E19" w:rsidRPr="003C46BD" w:rsidRDefault="007F1E19" w:rsidP="007F1E19">
      <w:pPr>
        <w:pStyle w:val="Listaszerbekezds"/>
        <w:tabs>
          <w:tab w:val="decimal" w:pos="426"/>
        </w:tabs>
        <w:ind w:left="360"/>
        <w:jc w:val="both"/>
      </w:pPr>
      <w:r w:rsidRPr="003C46BD">
        <w:t>1. (első) előleg összege:</w:t>
      </w:r>
      <w:r w:rsidRPr="003C46BD">
        <w:tab/>
      </w:r>
      <w:r w:rsidRPr="003C46BD">
        <w:tab/>
        <w:t xml:space="preserve">bruttó </w:t>
      </w:r>
      <w:r w:rsidR="00C84731" w:rsidRPr="003C46BD">
        <w:t>26</w:t>
      </w:r>
      <w:r w:rsidRPr="003C46BD">
        <w:t>.</w:t>
      </w:r>
      <w:r w:rsidR="00C84731" w:rsidRPr="003C46BD">
        <w:t>234</w:t>
      </w:r>
      <w:r w:rsidRPr="003C46BD">
        <w:t>.</w:t>
      </w:r>
      <w:r w:rsidR="00C84731" w:rsidRPr="003C46BD">
        <w:t>398</w:t>
      </w:r>
      <w:r w:rsidRPr="003C46BD">
        <w:t>, - Ft,</w:t>
      </w:r>
    </w:p>
    <w:p w14:paraId="44DB26DB" w14:textId="1F89A2DC" w:rsidR="007F1E19" w:rsidRPr="003C46BD" w:rsidRDefault="007F1E19" w:rsidP="007F1E19">
      <w:pPr>
        <w:pStyle w:val="Listaszerbekezds"/>
        <w:tabs>
          <w:tab w:val="decimal" w:pos="426"/>
        </w:tabs>
        <w:ind w:left="360"/>
        <w:jc w:val="both"/>
      </w:pPr>
      <w:r w:rsidRPr="003C46BD">
        <w:t>2. (második) előleg összege:</w:t>
      </w:r>
      <w:r w:rsidRPr="003C46BD">
        <w:tab/>
        <w:t xml:space="preserve">bruttó </w:t>
      </w:r>
      <w:r w:rsidR="002C5320" w:rsidRPr="003C46BD">
        <w:t>26.234.398</w:t>
      </w:r>
      <w:r w:rsidRPr="003C46BD">
        <w:t>, - Ft,</w:t>
      </w:r>
    </w:p>
    <w:p w14:paraId="266E6FBC" w14:textId="426B9A9D" w:rsidR="007F1E19" w:rsidRPr="003C46BD" w:rsidRDefault="007F1E19" w:rsidP="007F1E19">
      <w:pPr>
        <w:pStyle w:val="Listaszerbekezds"/>
        <w:tabs>
          <w:tab w:val="decimal" w:pos="426"/>
        </w:tabs>
        <w:ind w:left="360"/>
        <w:jc w:val="both"/>
      </w:pPr>
      <w:r w:rsidRPr="003C46BD">
        <w:t>3. (harmadik) előleg összege:</w:t>
      </w:r>
      <w:r w:rsidRPr="003C46BD">
        <w:tab/>
        <w:t xml:space="preserve">bruttó </w:t>
      </w:r>
      <w:r w:rsidR="002C5320" w:rsidRPr="003C46BD">
        <w:t>13</w:t>
      </w:r>
      <w:r w:rsidRPr="003C46BD">
        <w:t>.</w:t>
      </w:r>
      <w:r w:rsidR="002C5320" w:rsidRPr="003C46BD">
        <w:t>117</w:t>
      </w:r>
      <w:r w:rsidRPr="003C46BD">
        <w:t>.</w:t>
      </w:r>
      <w:r w:rsidR="002C5320" w:rsidRPr="003C46BD">
        <w:t>199</w:t>
      </w:r>
      <w:r w:rsidRPr="003C46BD">
        <w:t>, - Ft,</w:t>
      </w:r>
    </w:p>
    <w:p w14:paraId="212C7306" w14:textId="76037C53" w:rsidR="005911A4" w:rsidRPr="003C46BD" w:rsidRDefault="005911A4" w:rsidP="00703861">
      <w:pPr>
        <w:pStyle w:val="Listaszerbekezds"/>
        <w:tabs>
          <w:tab w:val="decimal" w:pos="426"/>
        </w:tabs>
        <w:ind w:left="360"/>
        <w:jc w:val="both"/>
      </w:pPr>
    </w:p>
    <w:p w14:paraId="00F5AA0C" w14:textId="7D863338" w:rsidR="00AE1CFA" w:rsidRPr="003C46BD" w:rsidRDefault="00AE1CFA" w:rsidP="00D3593F">
      <w:pPr>
        <w:pStyle w:val="Listaszerbekezds"/>
        <w:tabs>
          <w:tab w:val="decimal" w:pos="426"/>
        </w:tabs>
        <w:ind w:left="360"/>
        <w:jc w:val="both"/>
      </w:pPr>
      <w:r w:rsidRPr="003C46BD">
        <w:t xml:space="preserve">Az előleget Megbízó az előlegről kiállított előlegbekérő kézhezvételét követő 8 (nyolc) napon belül fizeti meg a </w:t>
      </w:r>
      <w:r w:rsidRPr="003C46BD">
        <w:rPr>
          <w:b/>
          <w:bCs/>
        </w:rPr>
        <w:t xml:space="preserve">Megbízott </w:t>
      </w:r>
      <w:r w:rsidR="007F593C" w:rsidRPr="003C46BD">
        <w:rPr>
          <w:b/>
          <w:bCs/>
        </w:rPr>
        <w:t xml:space="preserve">K&amp;H </w:t>
      </w:r>
      <w:r w:rsidRPr="003C46BD">
        <w:rPr>
          <w:b/>
          <w:bCs/>
        </w:rPr>
        <w:t xml:space="preserve">Bank </w:t>
      </w:r>
      <w:r w:rsidR="007F593C" w:rsidRPr="003C46BD">
        <w:rPr>
          <w:b/>
          <w:bCs/>
        </w:rPr>
        <w:t>Zrt</w:t>
      </w:r>
      <w:r w:rsidRPr="003C46BD">
        <w:rPr>
          <w:b/>
          <w:bCs/>
        </w:rPr>
        <w:t xml:space="preserve">-nél vezetett </w:t>
      </w:r>
      <w:r w:rsidR="00C8519D" w:rsidRPr="003C46BD">
        <w:rPr>
          <w:b/>
          <w:bCs/>
        </w:rPr>
        <w:t>10404072-00033584-00000007</w:t>
      </w:r>
      <w:r w:rsidRPr="003C46BD">
        <w:rPr>
          <w:b/>
          <w:bCs/>
        </w:rPr>
        <w:t xml:space="preserve"> számú bankszámlájára</w:t>
      </w:r>
      <w:r w:rsidRPr="003C46BD">
        <w:t xml:space="preserve"> történő átutalással. Megbízott köteles az előleg összegéről előlegszámlát kiállítani és azt a Megbízónak megküldeni.</w:t>
      </w:r>
    </w:p>
    <w:p w14:paraId="6B894667" w14:textId="77777777" w:rsidR="00AE1CFA" w:rsidRPr="003C46BD" w:rsidRDefault="00AE1CFA" w:rsidP="00AE1CFA">
      <w:pPr>
        <w:pStyle w:val="Listaszerbekezds"/>
        <w:tabs>
          <w:tab w:val="decimal" w:pos="426"/>
        </w:tabs>
        <w:ind w:left="360"/>
        <w:jc w:val="both"/>
      </w:pPr>
    </w:p>
    <w:p w14:paraId="2BFBDBCD" w14:textId="1D86E78E" w:rsidR="00A86E8C" w:rsidRPr="003C46BD" w:rsidRDefault="002954BE" w:rsidP="00A86E8C">
      <w:pPr>
        <w:pStyle w:val="Listaszerbekezds"/>
        <w:tabs>
          <w:tab w:val="decimal" w:pos="426"/>
        </w:tabs>
        <w:ind w:left="360"/>
        <w:jc w:val="both"/>
      </w:pPr>
      <w:r w:rsidRPr="003C46BD">
        <w:t>3</w:t>
      </w:r>
      <w:r w:rsidR="00A86E8C" w:rsidRPr="003C46BD">
        <w:t xml:space="preserve">.1. Megbízott </w:t>
      </w:r>
      <w:r w:rsidR="00703861" w:rsidRPr="003C46BD">
        <w:t xml:space="preserve">3 </w:t>
      </w:r>
      <w:r w:rsidR="00A86E8C" w:rsidRPr="003C46BD">
        <w:t>(</w:t>
      </w:r>
      <w:r w:rsidR="00703861" w:rsidRPr="003C46BD">
        <w:t>három</w:t>
      </w:r>
      <w:r w:rsidR="00A86E8C" w:rsidRPr="003C46BD">
        <w:t xml:space="preserve">) előlegszámla, </w:t>
      </w:r>
      <w:r w:rsidR="00701796" w:rsidRPr="003C46BD">
        <w:t>2</w:t>
      </w:r>
      <w:r w:rsidR="00703861" w:rsidRPr="003C46BD">
        <w:t xml:space="preserve"> </w:t>
      </w:r>
      <w:r w:rsidR="00A86E8C" w:rsidRPr="003C46BD">
        <w:t>(</w:t>
      </w:r>
      <w:r w:rsidR="00703861" w:rsidRPr="003C46BD">
        <w:t>kettő</w:t>
      </w:r>
      <w:r w:rsidR="00A86E8C" w:rsidRPr="003C46BD">
        <w:t>) részszámla és 1 (egy) végszámla kiállítására jogosult. Az 1. (első) előleg lehívására a kivitelező vállalkozóval történt szerződéskötést követően van lehetőség.</w:t>
      </w:r>
    </w:p>
    <w:p w14:paraId="782C15B2" w14:textId="77777777" w:rsidR="00A86E8C" w:rsidRPr="003C46BD" w:rsidRDefault="00A86E8C" w:rsidP="00A86E8C">
      <w:pPr>
        <w:pStyle w:val="Listaszerbekezds"/>
        <w:tabs>
          <w:tab w:val="decimal" w:pos="426"/>
        </w:tabs>
        <w:ind w:left="360"/>
        <w:jc w:val="both"/>
      </w:pPr>
    </w:p>
    <w:p w14:paraId="5ECEB29A" w14:textId="6E208BBE" w:rsidR="00A86E8C" w:rsidRPr="003C46BD" w:rsidRDefault="002954BE" w:rsidP="0082645A">
      <w:pPr>
        <w:pStyle w:val="Listaszerbekezds"/>
        <w:tabs>
          <w:tab w:val="decimal" w:pos="426"/>
        </w:tabs>
        <w:ind w:left="360"/>
        <w:jc w:val="both"/>
      </w:pPr>
      <w:r w:rsidRPr="003C46BD">
        <w:t>3</w:t>
      </w:r>
      <w:r w:rsidR="00A86E8C" w:rsidRPr="003C46BD">
        <w:t>.2. Megbízott a 2.</w:t>
      </w:r>
      <w:r w:rsidR="00850F7B" w:rsidRPr="003C46BD">
        <w:t xml:space="preserve"> és 3.</w:t>
      </w:r>
      <w:r w:rsidR="00A86E8C" w:rsidRPr="003C46BD">
        <w:t xml:space="preserve"> (második</w:t>
      </w:r>
      <w:r w:rsidR="005C2140" w:rsidRPr="003C46BD">
        <w:t xml:space="preserve"> és harmadik</w:t>
      </w:r>
      <w:r w:rsidR="00A86E8C" w:rsidRPr="003C46BD">
        <w:t xml:space="preserve">) előleget </w:t>
      </w:r>
      <w:r w:rsidR="005C2140" w:rsidRPr="003C46BD">
        <w:t>minden esetben az előző</w:t>
      </w:r>
      <w:r w:rsidR="00A86E8C" w:rsidRPr="003C46BD">
        <w:t xml:space="preserve"> előleggel történt elszámolást követően jogosult lehívni</w:t>
      </w:r>
      <w:r w:rsidR="0082645A" w:rsidRPr="003C46BD">
        <w:t xml:space="preserve">. </w:t>
      </w:r>
      <w:r w:rsidR="00A86E8C" w:rsidRPr="003C46BD">
        <w:t>Megbízott az előleg összegeit a részszámlá</w:t>
      </w:r>
      <w:r w:rsidR="003D0F27" w:rsidRPr="003C46BD">
        <w:t>k</w:t>
      </w:r>
      <w:r w:rsidR="00A86E8C" w:rsidRPr="003C46BD">
        <w:t>ban, valamint a végszámlában számolja el.</w:t>
      </w:r>
    </w:p>
    <w:p w14:paraId="3AA6B4DB" w14:textId="308A75E7" w:rsidR="00A86E8C" w:rsidRPr="003C46BD" w:rsidRDefault="00A86E8C" w:rsidP="00A86E8C">
      <w:pPr>
        <w:pStyle w:val="Listaszerbekezds"/>
        <w:tabs>
          <w:tab w:val="decimal" w:pos="426"/>
        </w:tabs>
        <w:ind w:left="360"/>
        <w:jc w:val="both"/>
      </w:pPr>
    </w:p>
    <w:p w14:paraId="375753A7" w14:textId="5B6DFC17" w:rsidR="004456BF" w:rsidRPr="003C46BD" w:rsidRDefault="002954BE" w:rsidP="004456BF">
      <w:pPr>
        <w:pStyle w:val="Listaszerbekezds"/>
        <w:tabs>
          <w:tab w:val="decimal" w:pos="426"/>
        </w:tabs>
        <w:ind w:left="360"/>
        <w:jc w:val="both"/>
      </w:pPr>
      <w:r w:rsidRPr="003C46BD">
        <w:lastRenderedPageBreak/>
        <w:t>3</w:t>
      </w:r>
      <w:r w:rsidR="00A86E8C" w:rsidRPr="003C46BD">
        <w:t>.</w:t>
      </w:r>
      <w:r w:rsidR="00701796" w:rsidRPr="003C46BD">
        <w:t>3</w:t>
      </w:r>
      <w:r w:rsidR="00A86E8C" w:rsidRPr="003C46BD">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01B00E92" w14:textId="77777777" w:rsidR="00272721" w:rsidRPr="003C46BD" w:rsidRDefault="00272721" w:rsidP="004456BF">
      <w:pPr>
        <w:pStyle w:val="Listaszerbekezds"/>
        <w:tabs>
          <w:tab w:val="decimal" w:pos="426"/>
        </w:tabs>
        <w:ind w:left="360"/>
        <w:jc w:val="both"/>
        <w:rPr>
          <w:highlight w:val="yellow"/>
        </w:rPr>
      </w:pPr>
    </w:p>
    <w:p w14:paraId="48F7B663" w14:textId="7F2667E2" w:rsidR="004456BF" w:rsidRPr="003C46BD" w:rsidRDefault="004456BF" w:rsidP="004456BF">
      <w:pPr>
        <w:pStyle w:val="Listaszerbekezds"/>
        <w:numPr>
          <w:ilvl w:val="0"/>
          <w:numId w:val="34"/>
        </w:numPr>
        <w:ind w:left="360"/>
        <w:jc w:val="both"/>
      </w:pPr>
      <w:r w:rsidRPr="003C46BD">
        <w:t xml:space="preserve">Felek rögzítik, hogy </w:t>
      </w:r>
      <w:r w:rsidRPr="003C46BD">
        <w:rPr>
          <w:b/>
          <w:bCs/>
        </w:rPr>
        <w:t xml:space="preserve">Megbízott az 1. pontban meghatározott tevékenységet </w:t>
      </w:r>
      <w:r w:rsidR="00AE4C2C" w:rsidRPr="00202C63">
        <w:rPr>
          <w:b/>
          <w:bCs/>
          <w:i/>
          <w:u w:val="single"/>
        </w:rPr>
        <w:t>2023</w:t>
      </w:r>
      <w:r w:rsidRPr="00202C63">
        <w:rPr>
          <w:b/>
          <w:bCs/>
          <w:i/>
          <w:u w:val="single"/>
        </w:rPr>
        <w:t xml:space="preserve">. </w:t>
      </w:r>
      <w:r w:rsidR="00EF342B" w:rsidRPr="00202C63">
        <w:rPr>
          <w:b/>
          <w:bCs/>
          <w:i/>
          <w:u w:val="single"/>
        </w:rPr>
        <w:t>dec</w:t>
      </w:r>
      <w:r w:rsidR="00F414F5" w:rsidRPr="00202C63">
        <w:rPr>
          <w:b/>
          <w:bCs/>
          <w:i/>
          <w:u w:val="single"/>
        </w:rPr>
        <w:t>em</w:t>
      </w:r>
      <w:r w:rsidR="00EF342B" w:rsidRPr="00202C63">
        <w:rPr>
          <w:b/>
          <w:bCs/>
          <w:i/>
          <w:u w:val="single"/>
        </w:rPr>
        <w:t xml:space="preserve">ber </w:t>
      </w:r>
      <w:r w:rsidR="00717EF0" w:rsidRPr="00202C63">
        <w:rPr>
          <w:b/>
          <w:bCs/>
          <w:i/>
          <w:u w:val="single"/>
        </w:rPr>
        <w:t>3</w:t>
      </w:r>
      <w:r w:rsidR="00F04EB8" w:rsidRPr="00202C63">
        <w:rPr>
          <w:b/>
          <w:bCs/>
          <w:i/>
          <w:u w:val="single"/>
        </w:rPr>
        <w:t>1</w:t>
      </w:r>
      <w:r w:rsidRPr="00202C63">
        <w:rPr>
          <w:b/>
          <w:bCs/>
          <w:i/>
          <w:u w:val="single"/>
        </w:rPr>
        <w:t>.</w:t>
      </w:r>
      <w:r w:rsidRPr="003C46BD">
        <w:rPr>
          <w:b/>
          <w:bCs/>
        </w:rPr>
        <w:t xml:space="preserve"> napjáig elvégzi</w:t>
      </w:r>
      <w:r w:rsidRPr="003C46BD">
        <w:t>, melyről Megbízó teljesítésigazolást állít ki az alábbiak szerint:</w:t>
      </w:r>
    </w:p>
    <w:p w14:paraId="621CCA5B" w14:textId="77777777" w:rsidR="004456BF" w:rsidRPr="003C46BD" w:rsidRDefault="004456BF" w:rsidP="004456BF">
      <w:pPr>
        <w:pStyle w:val="Listaszerbekezds"/>
        <w:ind w:left="360"/>
        <w:jc w:val="both"/>
      </w:pPr>
    </w:p>
    <w:p w14:paraId="792BF427" w14:textId="77777777" w:rsidR="00B6718A" w:rsidRPr="003C46BD" w:rsidRDefault="00B6718A" w:rsidP="00B6718A">
      <w:pPr>
        <w:pStyle w:val="Listaszerbekezds"/>
        <w:ind w:left="360"/>
        <w:jc w:val="both"/>
      </w:pPr>
      <w:r w:rsidRPr="003C46BD">
        <w:rPr>
          <w:u w:val="single"/>
        </w:rPr>
        <w:t>A teljesítés igazolásának folyamata</w:t>
      </w:r>
      <w:r w:rsidRPr="003C46BD">
        <w:t>:</w:t>
      </w:r>
    </w:p>
    <w:p w14:paraId="26426FDC" w14:textId="2AAA34A0" w:rsidR="00B6718A" w:rsidRPr="003C46BD" w:rsidRDefault="00B6718A" w:rsidP="00B6718A">
      <w:pPr>
        <w:pStyle w:val="Listaszerbekezds"/>
        <w:numPr>
          <w:ilvl w:val="0"/>
          <w:numId w:val="39"/>
        </w:numPr>
        <w:jc w:val="both"/>
      </w:pPr>
      <w:bookmarkStart w:id="0" w:name="_Hlk55303217"/>
      <w:r w:rsidRPr="003C46BD">
        <w:t xml:space="preserve">A Felek egyezően rögzítik, hogy az elvégzésre kerülő szakipari kivitelezési </w:t>
      </w:r>
      <w:r w:rsidR="00F04EB8" w:rsidRPr="003C46BD">
        <w:t xml:space="preserve">feladatok </w:t>
      </w:r>
      <w:r w:rsidRPr="003C46BD">
        <w:t>tekintetében Megbízott jogosult a kivitelezés készültségi foka szerinti részteljesítést a részszámlában érvényesíteni.</w:t>
      </w:r>
      <w:bookmarkEnd w:id="0"/>
    </w:p>
    <w:p w14:paraId="2BCC42B9" w14:textId="314A6C3A" w:rsidR="00B6718A" w:rsidRPr="003C46BD" w:rsidRDefault="00B6718A" w:rsidP="00B6718A">
      <w:pPr>
        <w:pStyle w:val="Listaszerbekezds"/>
        <w:numPr>
          <w:ilvl w:val="0"/>
          <w:numId w:val="39"/>
        </w:numPr>
        <w:jc w:val="both"/>
      </w:pPr>
      <w:r w:rsidRPr="003C46BD">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235E57D7" w:rsidR="00AB6479" w:rsidRPr="003C46BD" w:rsidRDefault="008D4380" w:rsidP="00B6718A">
      <w:pPr>
        <w:pStyle w:val="Listaszerbekezds"/>
        <w:numPr>
          <w:ilvl w:val="0"/>
          <w:numId w:val="39"/>
        </w:numPr>
        <w:jc w:val="both"/>
      </w:pPr>
      <w:r w:rsidRPr="003C46BD">
        <w:t xml:space="preserve">A Felek egyezően rögzítik, hogy </w:t>
      </w:r>
      <w:r w:rsidR="00AB6479" w:rsidRPr="003C46BD">
        <w:rPr>
          <w:b/>
          <w:bCs/>
        </w:rPr>
        <w:t>Megbíz</w:t>
      </w:r>
      <w:r w:rsidRPr="003C46BD">
        <w:rPr>
          <w:b/>
          <w:bCs/>
        </w:rPr>
        <w:t xml:space="preserve">ott </w:t>
      </w:r>
      <w:r w:rsidR="00AB6479" w:rsidRPr="003C46BD">
        <w:rPr>
          <w:b/>
          <w:bCs/>
        </w:rPr>
        <w:t>a bonyolítói feladatok teljes kivitelezésérő</w:t>
      </w:r>
      <w:r w:rsidR="00E220F4" w:rsidRPr="003C46BD">
        <w:rPr>
          <w:b/>
          <w:bCs/>
        </w:rPr>
        <w:t xml:space="preserve">l szóló elszámolás dokumentációját </w:t>
      </w:r>
      <w:r w:rsidRPr="003C46BD">
        <w:rPr>
          <w:b/>
          <w:bCs/>
        </w:rPr>
        <w:t xml:space="preserve">Megbízó részére legkésőbb </w:t>
      </w:r>
      <w:r w:rsidR="00F414F5" w:rsidRPr="00202C63">
        <w:rPr>
          <w:b/>
          <w:bCs/>
          <w:i/>
          <w:u w:val="single"/>
        </w:rPr>
        <w:t>2024</w:t>
      </w:r>
      <w:r w:rsidRPr="00202C63">
        <w:rPr>
          <w:b/>
          <w:bCs/>
          <w:i/>
          <w:u w:val="single"/>
        </w:rPr>
        <w:t xml:space="preserve">. </w:t>
      </w:r>
      <w:r w:rsidR="00F414F5" w:rsidRPr="00202C63">
        <w:rPr>
          <w:b/>
          <w:bCs/>
          <w:i/>
          <w:u w:val="single"/>
        </w:rPr>
        <w:t>január 31</w:t>
      </w:r>
      <w:r w:rsidRPr="00202C63">
        <w:rPr>
          <w:b/>
          <w:bCs/>
          <w:i/>
          <w:u w:val="single"/>
        </w:rPr>
        <w:t>.</w:t>
      </w:r>
      <w:bookmarkStart w:id="1" w:name="_GoBack"/>
      <w:bookmarkEnd w:id="1"/>
      <w:r w:rsidRPr="00202C63">
        <w:rPr>
          <w:b/>
          <w:bCs/>
          <w:i/>
          <w:u w:val="single"/>
        </w:rPr>
        <w:t xml:space="preserve"> </w:t>
      </w:r>
      <w:r w:rsidRPr="003C46BD">
        <w:rPr>
          <w:b/>
          <w:bCs/>
        </w:rPr>
        <w:t>napjáig benyújtja</w:t>
      </w:r>
      <w:r w:rsidRPr="003C46BD">
        <w:t>.</w:t>
      </w:r>
    </w:p>
    <w:p w14:paraId="7AAC72DF" w14:textId="1FED9A12" w:rsidR="00AE1CFA" w:rsidRPr="003C46BD" w:rsidRDefault="00AE1CFA" w:rsidP="00AE1CFA">
      <w:pPr>
        <w:pStyle w:val="Listaszerbekezds"/>
        <w:numPr>
          <w:ilvl w:val="0"/>
          <w:numId w:val="39"/>
        </w:numPr>
        <w:jc w:val="both"/>
      </w:pPr>
      <w:r w:rsidRPr="003C46BD">
        <w:t xml:space="preserve">A Felek egyezően rögzítik, hogy az ingatlanokon elvégzésre kerülő szakipari kivitelezési feladatok tekintetében a készültségi foknak megfelelő (rész)teljesítést az azt alátámasztó dokumentációk, különösen a kivitelezői megfelelőségi- és a </w:t>
      </w:r>
      <w:r w:rsidR="00F04EB8" w:rsidRPr="003C46BD">
        <w:t>Megbízotti művezetési</w:t>
      </w:r>
      <w:r w:rsidRPr="003C46BD">
        <w:t xml:space="preserve"> nyilatkozatok megléte esetén tekintik elfogadottnak.</w:t>
      </w:r>
    </w:p>
    <w:p w14:paraId="6D1992A2" w14:textId="0CC6E91D" w:rsidR="00B6718A" w:rsidRPr="003C46BD" w:rsidRDefault="00B6718A" w:rsidP="00B6718A">
      <w:pPr>
        <w:pStyle w:val="Listaszerbekezds"/>
        <w:numPr>
          <w:ilvl w:val="0"/>
          <w:numId w:val="39"/>
        </w:numPr>
        <w:jc w:val="both"/>
      </w:pPr>
      <w:r w:rsidRPr="003C46BD">
        <w:t xml:space="preserve">A Megbízó az átadott teljesítést alátámasztó dokumentációt </w:t>
      </w:r>
      <w:r w:rsidR="00350116" w:rsidRPr="003C46BD">
        <w:t xml:space="preserve">10 </w:t>
      </w:r>
      <w:r w:rsidRPr="003C46BD">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Felek rögzítik, hogy amennyiben a Megbízó a teljesítéssel kapcsolatban a megadott határidőn belül nem tesz nyilatkozatot vagy kifogást, úgy Megbízott írásban felszólítja erre. Amennyiben Megbízó az újabb határidőnek sem tesz eleget, úgy Megbízott jogosult a Hivatal vezetőjéhez fordulni. </w:t>
      </w:r>
    </w:p>
    <w:p w14:paraId="743003CD" w14:textId="40F42A00" w:rsidR="00B6718A" w:rsidRPr="003C46BD" w:rsidRDefault="00B6718A" w:rsidP="00B6718A">
      <w:pPr>
        <w:pStyle w:val="Listaszerbekezds"/>
        <w:numPr>
          <w:ilvl w:val="0"/>
          <w:numId w:val="39"/>
        </w:numPr>
        <w:jc w:val="both"/>
      </w:pPr>
      <w:r w:rsidRPr="003C46BD">
        <w:t xml:space="preserve">Megbízott a teljesítésigazolás birtokában rész- illetve végszámlát állít ki, melyet a Megbízó 8 napos fizetési határidővel, a </w:t>
      </w:r>
      <w:r w:rsidR="0062767B" w:rsidRPr="003C46BD">
        <w:rPr>
          <w:b/>
          <w:bCs/>
        </w:rPr>
        <w:t>Megbízott K&amp;H Bank Zrt-nél vezetett 10404072-00033584-00000007 számú bankszámlájára</w:t>
      </w:r>
      <w:r w:rsidR="0062767B" w:rsidRPr="003C46BD" w:rsidDel="0062767B">
        <w:t xml:space="preserve"> </w:t>
      </w:r>
      <w:r w:rsidRPr="003C46BD">
        <w:t>történő átutalással teljesít.</w:t>
      </w:r>
    </w:p>
    <w:p w14:paraId="2044F8BC" w14:textId="073E0ECF" w:rsidR="004456BF" w:rsidRPr="003C46BD" w:rsidRDefault="004456BF" w:rsidP="000F51CE">
      <w:pPr>
        <w:pStyle w:val="Listaszerbekezds"/>
        <w:ind w:left="360"/>
        <w:jc w:val="both"/>
      </w:pPr>
    </w:p>
    <w:p w14:paraId="1107087C" w14:textId="77777777" w:rsidR="004456BF" w:rsidRPr="003C46BD" w:rsidRDefault="004456BF" w:rsidP="00E2584B">
      <w:pPr>
        <w:pStyle w:val="Listaszerbekezds"/>
        <w:numPr>
          <w:ilvl w:val="0"/>
          <w:numId w:val="34"/>
        </w:numPr>
        <w:ind w:left="360"/>
        <w:jc w:val="both"/>
      </w:pPr>
      <w:r w:rsidRPr="003C46BD">
        <w:t>A teljesítés igazolására a Főépítészi és Vagyongazdálkodási Iroda vezetője jogosult.</w:t>
      </w:r>
    </w:p>
    <w:p w14:paraId="55DD3BC3" w14:textId="77777777" w:rsidR="004456BF" w:rsidRPr="003C46BD" w:rsidRDefault="004456BF" w:rsidP="00E2584B">
      <w:pPr>
        <w:pStyle w:val="Listaszerbekezds"/>
        <w:ind w:left="360"/>
        <w:jc w:val="both"/>
      </w:pPr>
      <w:r w:rsidRPr="003C46BD">
        <w:t>A teljesítés igazolását és a pénzügyi elszámolást követően a Megbízott gondoskodik az üzembe helyezési okmányok elkészítéséről.</w:t>
      </w:r>
    </w:p>
    <w:p w14:paraId="234A82F4" w14:textId="77777777" w:rsidR="004456BF" w:rsidRPr="003C46BD" w:rsidRDefault="004456BF" w:rsidP="00E2584B">
      <w:pPr>
        <w:pStyle w:val="Listaszerbekezds"/>
        <w:ind w:left="360"/>
        <w:jc w:val="both"/>
      </w:pPr>
    </w:p>
    <w:p w14:paraId="7C8E9FAE" w14:textId="77777777" w:rsidR="004456BF" w:rsidRPr="003C46BD" w:rsidRDefault="004456BF" w:rsidP="004456BF">
      <w:pPr>
        <w:numPr>
          <w:ilvl w:val="0"/>
          <w:numId w:val="34"/>
        </w:numPr>
        <w:tabs>
          <w:tab w:val="left" w:pos="0"/>
        </w:tabs>
        <w:ind w:left="426" w:hanging="426"/>
        <w:contextualSpacing/>
        <w:jc w:val="both"/>
        <w:rPr>
          <w:bCs/>
          <w:iCs/>
        </w:rPr>
      </w:pPr>
      <w:r w:rsidRPr="003C46BD">
        <w:rPr>
          <w:bCs/>
          <w:iCs/>
        </w:rPr>
        <w:t>Megbízó a munkák elvégzését, a számlák megalapozottságát bármikor vizsgálhatja és ellenőrizheti.</w:t>
      </w:r>
    </w:p>
    <w:p w14:paraId="0690DCA3" w14:textId="77777777" w:rsidR="004456BF" w:rsidRPr="003C46BD" w:rsidRDefault="004456BF" w:rsidP="000F51CE">
      <w:pPr>
        <w:pStyle w:val="Listaszerbekezds"/>
        <w:ind w:left="360"/>
        <w:jc w:val="both"/>
        <w:rPr>
          <w:bCs/>
          <w:iCs/>
        </w:rPr>
      </w:pPr>
    </w:p>
    <w:p w14:paraId="37C93CC5" w14:textId="251F68B2" w:rsidR="004456BF" w:rsidRPr="003C46BD" w:rsidRDefault="004456BF" w:rsidP="00E2584B">
      <w:pPr>
        <w:numPr>
          <w:ilvl w:val="0"/>
          <w:numId w:val="34"/>
        </w:numPr>
        <w:tabs>
          <w:tab w:val="left" w:pos="0"/>
        </w:tabs>
        <w:ind w:left="426" w:hanging="426"/>
        <w:contextualSpacing/>
        <w:jc w:val="both"/>
        <w:rPr>
          <w:bCs/>
          <w:iCs/>
        </w:rPr>
      </w:pPr>
      <w:r w:rsidRPr="003C46BD">
        <w:rPr>
          <w:bCs/>
          <w:iCs/>
          <w:u w:val="single"/>
        </w:rPr>
        <w:t>Felek képviselői:</w:t>
      </w:r>
    </w:p>
    <w:p w14:paraId="41004417" w14:textId="77777777" w:rsidR="009419A6" w:rsidRPr="003C46BD" w:rsidRDefault="009419A6" w:rsidP="009419A6">
      <w:pPr>
        <w:pStyle w:val="Listaszerbekezds"/>
        <w:ind w:left="360"/>
        <w:jc w:val="both"/>
        <w:rPr>
          <w:bCs/>
          <w:iCs/>
        </w:rPr>
      </w:pPr>
    </w:p>
    <w:p w14:paraId="3E2D106F" w14:textId="4D2A73DB" w:rsidR="004456BF" w:rsidRPr="003C46BD" w:rsidRDefault="004456BF" w:rsidP="00AB63F5">
      <w:pPr>
        <w:tabs>
          <w:tab w:val="left" w:pos="0"/>
        </w:tabs>
        <w:ind w:left="3540" w:hanging="2820"/>
        <w:contextualSpacing/>
        <w:rPr>
          <w:bCs/>
          <w:iCs/>
        </w:rPr>
      </w:pPr>
      <w:r w:rsidRPr="003C46BD">
        <w:rPr>
          <w:bCs/>
          <w:iCs/>
        </w:rPr>
        <w:t>Megbízó képviselője:</w:t>
      </w:r>
      <w:r w:rsidR="00AE4C2C" w:rsidRPr="003C46BD">
        <w:rPr>
          <w:bCs/>
          <w:iCs/>
        </w:rPr>
        <w:tab/>
        <w:t>dr. Veninger Nándor</w:t>
      </w:r>
      <w:r w:rsidRPr="003C46BD">
        <w:rPr>
          <w:bCs/>
          <w:iCs/>
        </w:rPr>
        <w:t xml:space="preserve"> </w:t>
      </w:r>
      <w:r w:rsidR="00AB63F5" w:rsidRPr="003C46BD">
        <w:rPr>
          <w:bCs/>
          <w:iCs/>
        </w:rPr>
        <w:t xml:space="preserve">a </w:t>
      </w:r>
      <w:r w:rsidRPr="003C46BD">
        <w:rPr>
          <w:bCs/>
          <w:iCs/>
        </w:rPr>
        <w:t>Főépítészi és Vagyongazdálkodási Iroda vezetője</w:t>
      </w:r>
    </w:p>
    <w:p w14:paraId="61DC3502" w14:textId="1EB52982" w:rsidR="004456BF" w:rsidRPr="003C46BD" w:rsidRDefault="004456BF" w:rsidP="004456BF">
      <w:pPr>
        <w:tabs>
          <w:tab w:val="left" w:pos="0"/>
        </w:tabs>
        <w:ind w:left="720"/>
        <w:contextualSpacing/>
        <w:rPr>
          <w:bCs/>
          <w:iCs/>
          <w:u w:val="single"/>
        </w:rPr>
      </w:pPr>
      <w:r w:rsidRPr="003C46BD">
        <w:rPr>
          <w:bCs/>
          <w:iCs/>
        </w:rPr>
        <w:t>Megbízott képviselője:</w:t>
      </w:r>
      <w:r w:rsidRPr="003C46BD">
        <w:rPr>
          <w:bCs/>
          <w:iCs/>
        </w:rPr>
        <w:tab/>
      </w:r>
      <w:r w:rsidR="00921963" w:rsidRPr="003C46BD">
        <w:rPr>
          <w:bCs/>
          <w:iCs/>
        </w:rPr>
        <w:tab/>
      </w:r>
      <w:r w:rsidRPr="003C46BD">
        <w:rPr>
          <w:bCs/>
          <w:iCs/>
        </w:rPr>
        <w:t xml:space="preserve">Dr. Halmai Gyula </w:t>
      </w:r>
      <w:r w:rsidR="009C21B9" w:rsidRPr="003C46BD">
        <w:rPr>
          <w:bCs/>
          <w:iCs/>
        </w:rPr>
        <w:t>v</w:t>
      </w:r>
      <w:r w:rsidRPr="003C46BD">
        <w:rPr>
          <w:bCs/>
          <w:iCs/>
        </w:rPr>
        <w:t>ezérigazgató</w:t>
      </w:r>
    </w:p>
    <w:p w14:paraId="57EA80E4" w14:textId="77777777" w:rsidR="004456BF" w:rsidRPr="003C46BD" w:rsidRDefault="004456BF" w:rsidP="009419A6">
      <w:pPr>
        <w:pStyle w:val="Listaszerbekezds"/>
        <w:ind w:left="360"/>
        <w:jc w:val="both"/>
        <w:rPr>
          <w:bCs/>
          <w:iCs/>
        </w:rPr>
      </w:pPr>
    </w:p>
    <w:p w14:paraId="5A5F8BA2" w14:textId="77777777" w:rsidR="004456BF" w:rsidRPr="003C46BD" w:rsidRDefault="004456BF" w:rsidP="004456BF">
      <w:pPr>
        <w:numPr>
          <w:ilvl w:val="0"/>
          <w:numId w:val="34"/>
        </w:numPr>
        <w:tabs>
          <w:tab w:val="left" w:pos="0"/>
        </w:tabs>
        <w:ind w:left="426" w:hanging="426"/>
        <w:contextualSpacing/>
        <w:jc w:val="both"/>
      </w:pPr>
      <w:r w:rsidRPr="003C46BD">
        <w:lastRenderedPageBreak/>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3C46BD" w:rsidRDefault="004456BF" w:rsidP="000F51CE">
      <w:pPr>
        <w:pStyle w:val="Listaszerbekezds"/>
        <w:ind w:left="360"/>
        <w:jc w:val="both"/>
      </w:pPr>
    </w:p>
    <w:p w14:paraId="31EF6DF8" w14:textId="1C1E1A40" w:rsidR="004456BF" w:rsidRPr="003C46BD" w:rsidRDefault="004456BF" w:rsidP="00E2584B">
      <w:pPr>
        <w:numPr>
          <w:ilvl w:val="0"/>
          <w:numId w:val="34"/>
        </w:numPr>
        <w:tabs>
          <w:tab w:val="left" w:pos="0"/>
        </w:tabs>
        <w:ind w:left="426" w:hanging="426"/>
        <w:contextualSpacing/>
        <w:jc w:val="both"/>
      </w:pPr>
      <w:r w:rsidRPr="003C46BD">
        <w:t>Megbízott az államháztartásról szóló törvény végrehajtásáról szóló 368/2011.</w:t>
      </w:r>
      <w:r w:rsidR="00A17D06" w:rsidRPr="003C46BD">
        <w:t xml:space="preserve"> </w:t>
      </w:r>
      <w:r w:rsidRPr="003C46BD">
        <w:t>(XII.31.)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3C46BD" w:rsidRDefault="004456BF" w:rsidP="000F51CE">
      <w:pPr>
        <w:pStyle w:val="Listaszerbekezds"/>
        <w:ind w:left="360"/>
        <w:jc w:val="both"/>
      </w:pPr>
    </w:p>
    <w:p w14:paraId="31FEA89F" w14:textId="25C2C094" w:rsidR="004456BF" w:rsidRPr="003C46BD" w:rsidRDefault="004456BF" w:rsidP="00E2584B">
      <w:pPr>
        <w:numPr>
          <w:ilvl w:val="0"/>
          <w:numId w:val="34"/>
        </w:numPr>
        <w:tabs>
          <w:tab w:val="left" w:pos="0"/>
        </w:tabs>
        <w:ind w:left="426" w:hanging="426"/>
        <w:contextualSpacing/>
        <w:jc w:val="both"/>
      </w:pPr>
      <w:r w:rsidRPr="003C46BD">
        <w:t xml:space="preserve">A Felek közötti jogviszony tartalmát jelen szerződésben foglaltak határozzák meg. A jelen szerződésből eredő jogvitákat a szerződő 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3C46BD" w:rsidRDefault="004456BF" w:rsidP="000F51CE">
      <w:pPr>
        <w:pStyle w:val="Listaszerbekezds"/>
        <w:ind w:left="360"/>
        <w:jc w:val="both"/>
      </w:pPr>
    </w:p>
    <w:p w14:paraId="0252BB50" w14:textId="77777777" w:rsidR="004456BF" w:rsidRPr="003C46BD" w:rsidRDefault="004456BF" w:rsidP="00E2584B">
      <w:pPr>
        <w:numPr>
          <w:ilvl w:val="0"/>
          <w:numId w:val="34"/>
        </w:numPr>
        <w:tabs>
          <w:tab w:val="left" w:pos="0"/>
        </w:tabs>
        <w:ind w:left="426" w:hanging="426"/>
        <w:contextualSpacing/>
        <w:jc w:val="both"/>
      </w:pPr>
      <w:r w:rsidRPr="003C46BD">
        <w:t>A Felek a jelen szerződést annak gondos elolvasása és közös értelmezése után, mint akaratukkal mindenben megegyezőt írják alá.</w:t>
      </w:r>
    </w:p>
    <w:p w14:paraId="3AE8A648" w14:textId="77777777" w:rsidR="004456BF" w:rsidRPr="003C46BD" w:rsidRDefault="004456BF" w:rsidP="000F51CE">
      <w:pPr>
        <w:pStyle w:val="Listaszerbekezds"/>
        <w:ind w:left="360"/>
        <w:jc w:val="both"/>
      </w:pPr>
    </w:p>
    <w:p w14:paraId="0A3FF72C" w14:textId="77777777" w:rsidR="004456BF" w:rsidRPr="003C46BD" w:rsidRDefault="004456BF" w:rsidP="00B2276A">
      <w:pPr>
        <w:numPr>
          <w:ilvl w:val="0"/>
          <w:numId w:val="34"/>
        </w:numPr>
        <w:tabs>
          <w:tab w:val="left" w:pos="0"/>
        </w:tabs>
        <w:ind w:left="426" w:hanging="426"/>
        <w:contextualSpacing/>
        <w:jc w:val="both"/>
      </w:pPr>
      <w:r w:rsidRPr="003C46BD">
        <w:t>Jelen megállapodás 5 egymással szó szerint megegyező, eredeti példányban készült, melyből 3 példány a Megbízót, 2 példány a Megbízottat illeti.</w:t>
      </w:r>
    </w:p>
    <w:p w14:paraId="52FA0363" w14:textId="2B888ADB" w:rsidR="004456BF" w:rsidRPr="003C46BD" w:rsidRDefault="004456BF" w:rsidP="004456BF">
      <w:pPr>
        <w:widowControl w:val="0"/>
        <w:autoSpaceDE w:val="0"/>
        <w:autoSpaceDN w:val="0"/>
        <w:adjustRightInd w:val="0"/>
        <w:jc w:val="both"/>
        <w:rPr>
          <w:rFonts w:eastAsia="Calibri"/>
          <w:lang w:eastAsia="en-US"/>
        </w:rPr>
      </w:pPr>
    </w:p>
    <w:p w14:paraId="08FA133F" w14:textId="77777777" w:rsidR="00A17D06" w:rsidRPr="003C46BD" w:rsidRDefault="00A17D06" w:rsidP="006B21F8">
      <w:pPr>
        <w:jc w:val="both"/>
      </w:pPr>
    </w:p>
    <w:p w14:paraId="78C9FE9E" w14:textId="63DA0923" w:rsidR="006B21F8" w:rsidRPr="003C46BD" w:rsidRDefault="00DE04F4" w:rsidP="006B21F8">
      <w:pPr>
        <w:jc w:val="both"/>
      </w:pPr>
      <w:r w:rsidRPr="003C46BD">
        <w:t xml:space="preserve">Budapest, </w:t>
      </w:r>
      <w:r w:rsidR="00C52351" w:rsidRPr="003C46BD">
        <w:t>2023</w:t>
      </w:r>
      <w:r w:rsidRPr="003C46BD">
        <w:t>……….</w:t>
      </w:r>
    </w:p>
    <w:p w14:paraId="7839F013" w14:textId="77777777" w:rsidR="006B21F8" w:rsidRPr="003C46BD" w:rsidRDefault="006B21F8" w:rsidP="006B21F8">
      <w:pPr>
        <w:jc w:val="both"/>
      </w:pPr>
    </w:p>
    <w:p w14:paraId="424850B6" w14:textId="7A59FE7A" w:rsidR="007B1BE7" w:rsidRPr="003C46BD" w:rsidRDefault="007B1BE7" w:rsidP="006B21F8">
      <w:pPr>
        <w:jc w:val="both"/>
        <w:rPr>
          <w:rFonts w:eastAsia="Times"/>
        </w:rPr>
      </w:pPr>
    </w:p>
    <w:p w14:paraId="69847725" w14:textId="77777777" w:rsidR="007B1BE7" w:rsidRPr="003C46BD"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3C46BD" w14:paraId="7FA604F8" w14:textId="77777777" w:rsidTr="00690070">
        <w:tc>
          <w:tcPr>
            <w:tcW w:w="4606" w:type="dxa"/>
          </w:tcPr>
          <w:p w14:paraId="07261201" w14:textId="77777777" w:rsidR="006B21F8" w:rsidRPr="003C46BD" w:rsidRDefault="006B21F8" w:rsidP="005210FD">
            <w:pPr>
              <w:jc w:val="center"/>
            </w:pPr>
            <w:r w:rsidRPr="003C46BD">
              <w:t>………………………………..</w:t>
            </w:r>
          </w:p>
        </w:tc>
        <w:tc>
          <w:tcPr>
            <w:tcW w:w="4636" w:type="dxa"/>
          </w:tcPr>
          <w:p w14:paraId="5A8D73F3" w14:textId="77777777" w:rsidR="006B21F8" w:rsidRPr="003C46BD" w:rsidRDefault="006B21F8" w:rsidP="005210FD">
            <w:pPr>
              <w:jc w:val="center"/>
            </w:pPr>
            <w:r w:rsidRPr="003C46BD">
              <w:t>………………………………</w:t>
            </w:r>
          </w:p>
        </w:tc>
      </w:tr>
      <w:tr w:rsidR="006B21F8" w:rsidRPr="003C46BD" w14:paraId="008856BF" w14:textId="77777777" w:rsidTr="00690070">
        <w:tc>
          <w:tcPr>
            <w:tcW w:w="4606" w:type="dxa"/>
          </w:tcPr>
          <w:p w14:paraId="1F199A2D" w14:textId="77777777" w:rsidR="006B21F8" w:rsidRPr="003C46BD" w:rsidRDefault="006B21F8" w:rsidP="00690070">
            <w:pPr>
              <w:jc w:val="center"/>
              <w:rPr>
                <w:b/>
              </w:rPr>
            </w:pPr>
            <w:r w:rsidRPr="003C46BD">
              <w:rPr>
                <w:b/>
              </w:rPr>
              <w:t>Budapest Főváros VII. kerület</w:t>
            </w:r>
          </w:p>
          <w:p w14:paraId="343C8265" w14:textId="77777777" w:rsidR="006B21F8" w:rsidRPr="003C46BD" w:rsidRDefault="006B21F8" w:rsidP="00690070">
            <w:pPr>
              <w:jc w:val="center"/>
              <w:rPr>
                <w:b/>
              </w:rPr>
            </w:pPr>
            <w:r w:rsidRPr="003C46BD">
              <w:rPr>
                <w:b/>
              </w:rPr>
              <w:t>Erzsébetváros Önkormányzata</w:t>
            </w:r>
          </w:p>
          <w:p w14:paraId="10633290" w14:textId="77777777" w:rsidR="006B21F8" w:rsidRPr="003C46BD" w:rsidRDefault="00792B2E" w:rsidP="00690070">
            <w:pPr>
              <w:jc w:val="center"/>
            </w:pPr>
            <w:proofErr w:type="spellStart"/>
            <w:r w:rsidRPr="003C46BD">
              <w:t>Niedermüller</w:t>
            </w:r>
            <w:proofErr w:type="spellEnd"/>
            <w:r w:rsidRPr="003C46BD">
              <w:t xml:space="preserve"> Péter</w:t>
            </w:r>
            <w:r w:rsidR="006B21F8" w:rsidRPr="003C46BD">
              <w:t xml:space="preserve"> polgármester</w:t>
            </w:r>
          </w:p>
          <w:p w14:paraId="489777EF" w14:textId="77777777" w:rsidR="006B21F8" w:rsidRPr="003C46BD" w:rsidRDefault="006B21F8" w:rsidP="00690070">
            <w:pPr>
              <w:jc w:val="center"/>
            </w:pPr>
            <w:r w:rsidRPr="003C46BD">
              <w:t>Megbízó</w:t>
            </w:r>
          </w:p>
        </w:tc>
        <w:tc>
          <w:tcPr>
            <w:tcW w:w="4636" w:type="dxa"/>
          </w:tcPr>
          <w:p w14:paraId="75E0D972" w14:textId="77777777" w:rsidR="006B21F8" w:rsidRPr="003C46BD" w:rsidRDefault="006B21F8" w:rsidP="00690070">
            <w:pPr>
              <w:jc w:val="center"/>
              <w:rPr>
                <w:b/>
              </w:rPr>
            </w:pPr>
            <w:r w:rsidRPr="003C46BD">
              <w:rPr>
                <w:b/>
              </w:rPr>
              <w:t>EVIN Erzsébetvárosi Ingatlangazdálkodási Nonprofit Zártkörűen Működő Részvénytársaság</w:t>
            </w:r>
          </w:p>
          <w:p w14:paraId="4E02F182" w14:textId="77777777" w:rsidR="006B21F8" w:rsidRPr="003C46BD" w:rsidRDefault="00792B2E" w:rsidP="00690070">
            <w:pPr>
              <w:jc w:val="center"/>
            </w:pPr>
            <w:r w:rsidRPr="003C46BD">
              <w:t>Dr. Halmai Gyula</w:t>
            </w:r>
            <w:r w:rsidR="006B21F8" w:rsidRPr="003C46BD">
              <w:t xml:space="preserve"> vezérigazgató</w:t>
            </w:r>
          </w:p>
          <w:p w14:paraId="61F7F53F" w14:textId="77777777" w:rsidR="006B21F8" w:rsidRPr="003C46BD" w:rsidRDefault="006B21F8" w:rsidP="005210FD">
            <w:pPr>
              <w:jc w:val="center"/>
            </w:pPr>
            <w:r w:rsidRPr="003C46BD">
              <w:t>Megbízott</w:t>
            </w:r>
          </w:p>
        </w:tc>
      </w:tr>
    </w:tbl>
    <w:p w14:paraId="5F269358" w14:textId="22C5388C" w:rsidR="00B2276A" w:rsidRPr="003C46BD" w:rsidRDefault="00B2276A" w:rsidP="005210FD">
      <w:pPr>
        <w:tabs>
          <w:tab w:val="left" w:pos="5103"/>
        </w:tabs>
        <w:suppressAutoHyphens/>
        <w:autoSpaceDE w:val="0"/>
        <w:autoSpaceDN w:val="0"/>
        <w:adjustRightInd w:val="0"/>
        <w:spacing w:after="840"/>
        <w:rPr>
          <w:lang w:eastAsia="zh-CN"/>
        </w:rPr>
      </w:pPr>
    </w:p>
    <w:p w14:paraId="54F521D7" w14:textId="6F978BAF" w:rsidR="005210FD" w:rsidRPr="003C46BD" w:rsidRDefault="00BF2812" w:rsidP="005210FD">
      <w:pPr>
        <w:tabs>
          <w:tab w:val="left" w:pos="5103"/>
        </w:tabs>
        <w:suppressAutoHyphens/>
        <w:autoSpaceDE w:val="0"/>
        <w:autoSpaceDN w:val="0"/>
        <w:adjustRightInd w:val="0"/>
        <w:spacing w:after="240"/>
        <w:rPr>
          <w:lang w:eastAsia="zh-CN"/>
        </w:rPr>
      </w:pPr>
      <w:r w:rsidRPr="003C46BD">
        <w:rPr>
          <w:lang w:eastAsia="zh-CN"/>
        </w:rPr>
        <w:t>Jogilag ellenőrizte</w:t>
      </w:r>
      <w:r w:rsidR="006B21F8" w:rsidRPr="003C46BD">
        <w:rPr>
          <w:lang w:eastAsia="zh-CN"/>
        </w:rPr>
        <w:t>:</w:t>
      </w:r>
      <w:r w:rsidR="005210FD" w:rsidRPr="003C46BD">
        <w:rPr>
          <w:lang w:eastAsia="zh-CN"/>
        </w:rPr>
        <w:tab/>
        <w:t>Pénzügyi ellenjegyzés:</w:t>
      </w:r>
    </w:p>
    <w:p w14:paraId="5B201F8A" w14:textId="77777777" w:rsidR="006B21F8" w:rsidRPr="003C46BD" w:rsidRDefault="005210FD" w:rsidP="005210FD">
      <w:pPr>
        <w:tabs>
          <w:tab w:val="left" w:pos="284"/>
          <w:tab w:val="left" w:pos="5954"/>
        </w:tabs>
        <w:suppressAutoHyphens/>
        <w:autoSpaceDE w:val="0"/>
        <w:autoSpaceDN w:val="0"/>
        <w:adjustRightInd w:val="0"/>
        <w:jc w:val="center"/>
        <w:rPr>
          <w:lang w:eastAsia="zh-CN"/>
        </w:rPr>
      </w:pPr>
      <w:r w:rsidRPr="003C46BD">
        <w:rPr>
          <w:lang w:eastAsia="zh-CN"/>
        </w:rPr>
        <w:tab/>
      </w:r>
      <w:r w:rsidR="006B21F8" w:rsidRPr="003C46BD">
        <w:rPr>
          <w:lang w:eastAsia="zh-CN"/>
        </w:rPr>
        <w:t>…………………………</w:t>
      </w:r>
      <w:r w:rsidRPr="003C46BD">
        <w:rPr>
          <w:lang w:eastAsia="zh-CN"/>
        </w:rPr>
        <w:tab/>
        <w:t>…………………………</w:t>
      </w:r>
    </w:p>
    <w:p w14:paraId="7A66DEF9" w14:textId="353271E6" w:rsidR="006B21F8" w:rsidRPr="003C46BD" w:rsidRDefault="005377C9" w:rsidP="005377C9">
      <w:pPr>
        <w:tabs>
          <w:tab w:val="center" w:pos="-2694"/>
          <w:tab w:val="center" w:pos="1843"/>
          <w:tab w:val="center" w:pos="7513"/>
        </w:tabs>
        <w:suppressAutoHyphens/>
        <w:autoSpaceDE w:val="0"/>
        <w:autoSpaceDN w:val="0"/>
        <w:adjustRightInd w:val="0"/>
        <w:rPr>
          <w:lang w:eastAsia="zh-CN"/>
        </w:rPr>
      </w:pPr>
      <w:r w:rsidRPr="003C46BD">
        <w:rPr>
          <w:b/>
          <w:lang w:eastAsia="zh-CN"/>
        </w:rPr>
        <w:tab/>
      </w:r>
      <w:proofErr w:type="gramStart"/>
      <w:r w:rsidR="00FA5511" w:rsidRPr="00FA5511">
        <w:rPr>
          <w:lang w:eastAsia="zh-CN"/>
        </w:rPr>
        <w:t>a</w:t>
      </w:r>
      <w:proofErr w:type="gramEnd"/>
      <w:r w:rsidR="00FA5511" w:rsidRPr="00FA5511">
        <w:rPr>
          <w:lang w:eastAsia="zh-CN"/>
        </w:rPr>
        <w:t xml:space="preserve"> j</w:t>
      </w:r>
      <w:r w:rsidR="00FA5511" w:rsidRPr="003C46BD">
        <w:rPr>
          <w:lang w:eastAsia="zh-CN"/>
        </w:rPr>
        <w:t>egyző</w:t>
      </w:r>
      <w:r w:rsidR="00FA5511" w:rsidRPr="003C46BD" w:rsidDel="00FA5511">
        <w:rPr>
          <w:lang w:eastAsia="zh-CN"/>
        </w:rPr>
        <w:t xml:space="preserve"> </w:t>
      </w:r>
      <w:r w:rsidR="00FA5511">
        <w:rPr>
          <w:lang w:eastAsia="zh-CN"/>
        </w:rPr>
        <w:t>jogkörében eljárva</w:t>
      </w:r>
      <w:r w:rsidR="005210FD" w:rsidRPr="003C46BD">
        <w:rPr>
          <w:lang w:eastAsia="zh-CN"/>
        </w:rPr>
        <w:tab/>
      </w:r>
      <w:r w:rsidR="00B95136" w:rsidRPr="003C46BD">
        <w:rPr>
          <w:lang w:eastAsia="zh-CN"/>
        </w:rPr>
        <w:t>Nemes Erzsébet</w:t>
      </w:r>
    </w:p>
    <w:p w14:paraId="57850199" w14:textId="6B4866EF" w:rsidR="006B21F8" w:rsidRPr="003C46BD" w:rsidRDefault="005377C9" w:rsidP="005377C9">
      <w:pPr>
        <w:tabs>
          <w:tab w:val="center" w:pos="-2694"/>
          <w:tab w:val="center" w:pos="1843"/>
          <w:tab w:val="left" w:pos="6379"/>
        </w:tabs>
        <w:suppressAutoHyphens/>
        <w:autoSpaceDE w:val="0"/>
        <w:autoSpaceDN w:val="0"/>
        <w:adjustRightInd w:val="0"/>
        <w:rPr>
          <w:lang w:eastAsia="zh-CN"/>
        </w:rPr>
      </w:pPr>
      <w:r w:rsidRPr="003C46BD">
        <w:rPr>
          <w:lang w:eastAsia="zh-CN"/>
        </w:rPr>
        <w:tab/>
      </w:r>
      <w:proofErr w:type="gramStart"/>
      <w:r w:rsidR="00FA5511">
        <w:rPr>
          <w:lang w:eastAsia="zh-CN"/>
        </w:rPr>
        <w:t>dr.</w:t>
      </w:r>
      <w:proofErr w:type="gramEnd"/>
      <w:r w:rsidR="00FA5511">
        <w:rPr>
          <w:lang w:eastAsia="zh-CN"/>
        </w:rPr>
        <w:t xml:space="preserve"> Nagy Erika aljegyző</w:t>
      </w:r>
      <w:r w:rsidR="005210FD" w:rsidRPr="003C46BD">
        <w:rPr>
          <w:lang w:eastAsia="zh-CN"/>
        </w:rPr>
        <w:tab/>
        <w:t>Pénzügyi Iroda vezetője</w:t>
      </w:r>
    </w:p>
    <w:p w14:paraId="15E47FF9" w14:textId="77777777" w:rsidR="00A17D06" w:rsidRPr="003C46BD" w:rsidRDefault="00A17D06" w:rsidP="005377C9">
      <w:pPr>
        <w:tabs>
          <w:tab w:val="center" w:pos="-2694"/>
          <w:tab w:val="center" w:pos="1843"/>
          <w:tab w:val="left" w:pos="6379"/>
        </w:tabs>
        <w:suppressAutoHyphens/>
        <w:autoSpaceDE w:val="0"/>
        <w:autoSpaceDN w:val="0"/>
        <w:adjustRightInd w:val="0"/>
        <w:rPr>
          <w:lang w:eastAsia="zh-CN"/>
        </w:rPr>
      </w:pPr>
    </w:p>
    <w:p w14:paraId="7A0E2535" w14:textId="77777777" w:rsidR="00A17D06" w:rsidRDefault="00A17D06" w:rsidP="005377C9">
      <w:pPr>
        <w:tabs>
          <w:tab w:val="center" w:pos="-2694"/>
          <w:tab w:val="center" w:pos="1843"/>
          <w:tab w:val="left" w:pos="6379"/>
        </w:tabs>
        <w:suppressAutoHyphens/>
        <w:autoSpaceDE w:val="0"/>
        <w:autoSpaceDN w:val="0"/>
        <w:adjustRightInd w:val="0"/>
        <w:rPr>
          <w:lang w:eastAsia="zh-CN"/>
        </w:rPr>
      </w:pPr>
    </w:p>
    <w:p w14:paraId="1BE31942" w14:textId="77777777" w:rsidR="00865F7D" w:rsidRPr="003C46BD" w:rsidRDefault="00865F7D" w:rsidP="005377C9">
      <w:pPr>
        <w:tabs>
          <w:tab w:val="center" w:pos="-2694"/>
          <w:tab w:val="center" w:pos="1843"/>
          <w:tab w:val="left" w:pos="6379"/>
        </w:tabs>
        <w:suppressAutoHyphens/>
        <w:autoSpaceDE w:val="0"/>
        <w:autoSpaceDN w:val="0"/>
        <w:adjustRightInd w:val="0"/>
        <w:rPr>
          <w:lang w:eastAsia="zh-CN"/>
        </w:rPr>
      </w:pPr>
    </w:p>
    <w:p w14:paraId="0ABF5160" w14:textId="77777777" w:rsidR="00A17D06" w:rsidRPr="003C46BD" w:rsidRDefault="00A17D06" w:rsidP="00A17D06">
      <w:pPr>
        <w:spacing w:line="259" w:lineRule="auto"/>
      </w:pPr>
      <w:r w:rsidRPr="003C46BD">
        <w:t>Melléklet:</w:t>
      </w:r>
    </w:p>
    <w:p w14:paraId="68A1915C" w14:textId="77777777" w:rsidR="00A17D06" w:rsidRPr="003C46BD" w:rsidRDefault="00A17D06" w:rsidP="00A17D06">
      <w:pPr>
        <w:spacing w:line="259" w:lineRule="auto"/>
      </w:pPr>
    </w:p>
    <w:p w14:paraId="19526D30" w14:textId="3E0FAAF1" w:rsidR="00A17D06" w:rsidRPr="003C46BD" w:rsidRDefault="00A17D06" w:rsidP="00A17D06">
      <w:pPr>
        <w:pStyle w:val="Listaszerbekezds"/>
        <w:numPr>
          <w:ilvl w:val="0"/>
          <w:numId w:val="44"/>
        </w:numPr>
        <w:spacing w:line="259" w:lineRule="auto"/>
      </w:pPr>
      <w:r w:rsidRPr="003C46BD">
        <w:t xml:space="preserve">sz. melléklet: </w:t>
      </w:r>
      <w:r w:rsidRPr="003C46BD">
        <w:rPr>
          <w:iCs/>
        </w:rPr>
        <w:t>„Tiszta és világos kapualj program”</w:t>
      </w:r>
      <w:r w:rsidR="00865F7D">
        <w:rPr>
          <w:iCs/>
        </w:rPr>
        <w:t xml:space="preserve"> </w:t>
      </w:r>
      <w:r w:rsidRPr="003C46BD">
        <w:rPr>
          <w:iCs/>
        </w:rPr>
        <w:t>összesített költségvetése</w:t>
      </w:r>
    </w:p>
    <w:p w14:paraId="2880E05A" w14:textId="77777777" w:rsidR="00B34A9E" w:rsidRDefault="00B34A9E" w:rsidP="00FA5511">
      <w:pPr>
        <w:spacing w:after="160" w:line="259" w:lineRule="auto"/>
        <w:rPr>
          <w:lang w:eastAsia="zh-CN"/>
        </w:rPr>
      </w:pPr>
    </w:p>
    <w:p w14:paraId="2507C580" w14:textId="77777777" w:rsidR="00904BB8" w:rsidRDefault="00904BB8" w:rsidP="00B34A9E">
      <w:pPr>
        <w:tabs>
          <w:tab w:val="center" w:pos="-2694"/>
          <w:tab w:val="center" w:pos="1843"/>
          <w:tab w:val="left" w:pos="6379"/>
        </w:tabs>
        <w:suppressAutoHyphens/>
        <w:autoSpaceDE w:val="0"/>
        <w:autoSpaceDN w:val="0"/>
        <w:adjustRightInd w:val="0"/>
        <w:ind w:left="360"/>
        <w:rPr>
          <w:lang w:eastAsia="zh-CN"/>
        </w:rPr>
      </w:pPr>
    </w:p>
    <w:tbl>
      <w:tblPr>
        <w:tblW w:w="9151" w:type="dxa"/>
        <w:tblCellMar>
          <w:left w:w="70" w:type="dxa"/>
          <w:right w:w="70" w:type="dxa"/>
        </w:tblCellMar>
        <w:tblLook w:val="04A0" w:firstRow="1" w:lastRow="0" w:firstColumn="1" w:lastColumn="0" w:noHBand="0" w:noVBand="1"/>
      </w:tblPr>
      <w:tblGrid>
        <w:gridCol w:w="1606"/>
        <w:gridCol w:w="2536"/>
        <w:gridCol w:w="1499"/>
        <w:gridCol w:w="3510"/>
      </w:tblGrid>
      <w:tr w:rsidR="00E4694C" w14:paraId="280BEFF3" w14:textId="77777777" w:rsidTr="00904BB8">
        <w:trPr>
          <w:trHeight w:val="445"/>
        </w:trPr>
        <w:tc>
          <w:tcPr>
            <w:tcW w:w="915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605654C" w14:textId="77777777" w:rsidR="00E4694C" w:rsidRDefault="00E4694C">
            <w:pPr>
              <w:jc w:val="center"/>
              <w:rPr>
                <w:b/>
                <w:bCs/>
                <w:color w:val="000000"/>
              </w:rPr>
            </w:pPr>
            <w:r>
              <w:rPr>
                <w:b/>
                <w:bCs/>
                <w:color w:val="000000"/>
              </w:rPr>
              <w:lastRenderedPageBreak/>
              <w:t>BONYOLÍTÓI SZERZŐDÉS</w:t>
            </w:r>
          </w:p>
        </w:tc>
      </w:tr>
      <w:tr w:rsidR="00E4694C" w14:paraId="5A8AF1FB" w14:textId="77777777" w:rsidTr="00904BB8">
        <w:trPr>
          <w:trHeight w:val="1125"/>
        </w:trPr>
        <w:tc>
          <w:tcPr>
            <w:tcW w:w="9151"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D0100DC" w14:textId="77777777" w:rsidR="00E4694C" w:rsidRDefault="00E4694C">
            <w:pPr>
              <w:jc w:val="center"/>
              <w:rPr>
                <w:i/>
                <w:iCs/>
                <w:color w:val="000000"/>
              </w:rPr>
            </w:pPr>
            <w:r>
              <w:rPr>
                <w:i/>
                <w:iCs/>
                <w:color w:val="000000"/>
              </w:rPr>
              <w:t>„a &lt;Tiszta és világos kapualj program&gt; keretében önkormányzati tulajdonú lakóépületek osztópárkányig tartó homlokzat-, kapualj- és lépcsőház felújítása” tárgyában</w:t>
            </w:r>
          </w:p>
        </w:tc>
      </w:tr>
      <w:tr w:rsidR="00E4694C" w14:paraId="7375F2D5" w14:textId="77777777" w:rsidTr="00904BB8">
        <w:trPr>
          <w:trHeight w:val="411"/>
        </w:trPr>
        <w:tc>
          <w:tcPr>
            <w:tcW w:w="915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F71FFFB" w14:textId="77777777" w:rsidR="00E4694C" w:rsidRDefault="00E4694C">
            <w:pPr>
              <w:jc w:val="center"/>
              <w:rPr>
                <w:b/>
                <w:bCs/>
                <w:color w:val="000000"/>
              </w:rPr>
            </w:pPr>
            <w:r>
              <w:rPr>
                <w:b/>
                <w:bCs/>
                <w:color w:val="000000"/>
              </w:rPr>
              <w:t>1. számú melléklete</w:t>
            </w:r>
          </w:p>
        </w:tc>
      </w:tr>
      <w:tr w:rsidR="00E4694C" w14:paraId="6D6514D7" w14:textId="77777777" w:rsidTr="00904BB8">
        <w:trPr>
          <w:trHeight w:val="374"/>
        </w:trPr>
        <w:tc>
          <w:tcPr>
            <w:tcW w:w="915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EF1CD7E" w14:textId="77777777" w:rsidR="00E4694C" w:rsidRDefault="00E4694C">
            <w:pPr>
              <w:jc w:val="center"/>
              <w:rPr>
                <w:color w:val="000000"/>
              </w:rPr>
            </w:pPr>
            <w:r>
              <w:rPr>
                <w:color w:val="000000"/>
              </w:rPr>
              <w:t>Ingatlanlista: szakipari kivitelezés összesített költségvetése</w:t>
            </w:r>
          </w:p>
        </w:tc>
      </w:tr>
      <w:tr w:rsidR="00E4694C" w14:paraId="1FA663A8" w14:textId="77777777" w:rsidTr="00904BB8">
        <w:trPr>
          <w:trHeight w:val="422"/>
        </w:trPr>
        <w:tc>
          <w:tcPr>
            <w:tcW w:w="9151"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9DD738A" w14:textId="77777777" w:rsidR="00E4694C" w:rsidRDefault="00E4694C">
            <w:pPr>
              <w:jc w:val="center"/>
              <w:rPr>
                <w:color w:val="000000"/>
              </w:rPr>
            </w:pPr>
            <w:r>
              <w:rPr>
                <w:color w:val="000000"/>
              </w:rPr>
              <w:t> </w:t>
            </w:r>
          </w:p>
        </w:tc>
      </w:tr>
      <w:tr w:rsidR="00904BB8" w14:paraId="40D00FB4" w14:textId="77777777" w:rsidTr="00904BB8">
        <w:trPr>
          <w:trHeight w:val="951"/>
        </w:trPr>
        <w:tc>
          <w:tcPr>
            <w:tcW w:w="1606" w:type="dxa"/>
            <w:tcBorders>
              <w:top w:val="nil"/>
              <w:left w:val="single" w:sz="4" w:space="0" w:color="auto"/>
              <w:bottom w:val="single" w:sz="4" w:space="0" w:color="auto"/>
              <w:right w:val="single" w:sz="4" w:space="0" w:color="auto"/>
            </w:tcBorders>
            <w:shd w:val="clear" w:color="000000" w:fill="D9D9D9"/>
            <w:noWrap/>
            <w:hideMark/>
          </w:tcPr>
          <w:p w14:paraId="4D49D46F" w14:textId="77777777" w:rsidR="00E4694C" w:rsidRDefault="00E4694C">
            <w:pPr>
              <w:jc w:val="center"/>
              <w:rPr>
                <w:b/>
                <w:bCs/>
                <w:color w:val="000000"/>
              </w:rPr>
            </w:pPr>
            <w:r>
              <w:rPr>
                <w:b/>
                <w:bCs/>
                <w:color w:val="000000"/>
              </w:rPr>
              <w:t>Sorszám</w:t>
            </w:r>
          </w:p>
        </w:tc>
        <w:tc>
          <w:tcPr>
            <w:tcW w:w="2536" w:type="dxa"/>
            <w:tcBorders>
              <w:top w:val="nil"/>
              <w:left w:val="nil"/>
              <w:bottom w:val="single" w:sz="4" w:space="0" w:color="auto"/>
              <w:right w:val="single" w:sz="4" w:space="0" w:color="auto"/>
            </w:tcBorders>
            <w:shd w:val="clear" w:color="000000" w:fill="D9D9D9"/>
            <w:noWrap/>
            <w:hideMark/>
          </w:tcPr>
          <w:p w14:paraId="24678D34" w14:textId="77777777" w:rsidR="00E4694C" w:rsidRDefault="00E4694C">
            <w:pPr>
              <w:jc w:val="center"/>
              <w:rPr>
                <w:b/>
                <w:bCs/>
                <w:color w:val="000000"/>
              </w:rPr>
            </w:pPr>
            <w:r>
              <w:rPr>
                <w:b/>
                <w:bCs/>
                <w:color w:val="000000"/>
              </w:rPr>
              <w:t>Ingatlan címe</w:t>
            </w:r>
          </w:p>
        </w:tc>
        <w:tc>
          <w:tcPr>
            <w:tcW w:w="1498" w:type="dxa"/>
            <w:tcBorders>
              <w:top w:val="nil"/>
              <w:left w:val="nil"/>
              <w:bottom w:val="single" w:sz="4" w:space="0" w:color="auto"/>
              <w:right w:val="single" w:sz="4" w:space="0" w:color="auto"/>
            </w:tcBorders>
            <w:shd w:val="clear" w:color="000000" w:fill="D9D9D9"/>
            <w:hideMark/>
          </w:tcPr>
          <w:p w14:paraId="33A0C66E" w14:textId="77777777" w:rsidR="00E4694C" w:rsidRDefault="00E4694C">
            <w:pPr>
              <w:jc w:val="center"/>
              <w:rPr>
                <w:b/>
                <w:bCs/>
                <w:color w:val="000000"/>
              </w:rPr>
            </w:pPr>
            <w:r>
              <w:rPr>
                <w:b/>
                <w:bCs/>
                <w:color w:val="000000"/>
              </w:rPr>
              <w:t>HRSZ</w:t>
            </w:r>
          </w:p>
        </w:tc>
        <w:tc>
          <w:tcPr>
            <w:tcW w:w="3510" w:type="dxa"/>
            <w:tcBorders>
              <w:top w:val="nil"/>
              <w:left w:val="nil"/>
              <w:bottom w:val="single" w:sz="4" w:space="0" w:color="auto"/>
              <w:right w:val="single" w:sz="4" w:space="0" w:color="auto"/>
            </w:tcBorders>
            <w:shd w:val="clear" w:color="000000" w:fill="D9D9D9"/>
            <w:hideMark/>
          </w:tcPr>
          <w:p w14:paraId="39E928D4" w14:textId="77777777" w:rsidR="00E4694C" w:rsidRDefault="00E4694C">
            <w:pPr>
              <w:jc w:val="center"/>
              <w:rPr>
                <w:b/>
                <w:bCs/>
                <w:color w:val="000000"/>
              </w:rPr>
            </w:pPr>
            <w:r>
              <w:rPr>
                <w:b/>
                <w:bCs/>
                <w:color w:val="000000"/>
              </w:rPr>
              <w:t>Szakipari kivitelezés nettó (ÁFA-nélküli) összege</w:t>
            </w:r>
          </w:p>
        </w:tc>
      </w:tr>
      <w:tr w:rsidR="00E4694C" w14:paraId="5B03FFA9" w14:textId="77777777" w:rsidTr="00904BB8">
        <w:trPr>
          <w:trHeight w:val="316"/>
        </w:trPr>
        <w:tc>
          <w:tcPr>
            <w:tcW w:w="1606" w:type="dxa"/>
            <w:tcBorders>
              <w:top w:val="nil"/>
              <w:left w:val="single" w:sz="4" w:space="0" w:color="auto"/>
              <w:bottom w:val="single" w:sz="4" w:space="0" w:color="auto"/>
              <w:right w:val="single" w:sz="4" w:space="0" w:color="auto"/>
            </w:tcBorders>
            <w:shd w:val="clear" w:color="auto" w:fill="auto"/>
            <w:noWrap/>
            <w:vAlign w:val="center"/>
            <w:hideMark/>
          </w:tcPr>
          <w:p w14:paraId="08F73932" w14:textId="77777777" w:rsidR="00E4694C" w:rsidRDefault="00E4694C">
            <w:pPr>
              <w:jc w:val="center"/>
              <w:rPr>
                <w:color w:val="000000"/>
              </w:rPr>
            </w:pPr>
            <w:r>
              <w:rPr>
                <w:color w:val="000000"/>
              </w:rPr>
              <w:t>1.</w:t>
            </w:r>
          </w:p>
        </w:tc>
        <w:tc>
          <w:tcPr>
            <w:tcW w:w="2536" w:type="dxa"/>
            <w:tcBorders>
              <w:top w:val="nil"/>
              <w:left w:val="nil"/>
              <w:bottom w:val="single" w:sz="4" w:space="0" w:color="auto"/>
              <w:right w:val="single" w:sz="4" w:space="0" w:color="auto"/>
            </w:tcBorders>
            <w:shd w:val="clear" w:color="auto" w:fill="auto"/>
            <w:noWrap/>
            <w:vAlign w:val="bottom"/>
            <w:hideMark/>
          </w:tcPr>
          <w:p w14:paraId="0F59ED9D" w14:textId="77777777" w:rsidR="00E4694C" w:rsidRDefault="00E4694C">
            <w:pPr>
              <w:rPr>
                <w:color w:val="000000"/>
              </w:rPr>
            </w:pPr>
            <w:r>
              <w:rPr>
                <w:color w:val="000000"/>
              </w:rPr>
              <w:t>Izabella u. 31</w:t>
            </w:r>
          </w:p>
        </w:tc>
        <w:tc>
          <w:tcPr>
            <w:tcW w:w="1498" w:type="dxa"/>
            <w:tcBorders>
              <w:top w:val="nil"/>
              <w:left w:val="nil"/>
              <w:bottom w:val="single" w:sz="4" w:space="0" w:color="auto"/>
              <w:right w:val="single" w:sz="4" w:space="0" w:color="auto"/>
            </w:tcBorders>
            <w:shd w:val="clear" w:color="auto" w:fill="auto"/>
            <w:noWrap/>
            <w:vAlign w:val="bottom"/>
            <w:hideMark/>
          </w:tcPr>
          <w:p w14:paraId="07FD473A" w14:textId="77777777" w:rsidR="00E4694C" w:rsidRDefault="00E4694C">
            <w:pPr>
              <w:rPr>
                <w:color w:val="000000"/>
              </w:rPr>
            </w:pPr>
            <w:r>
              <w:rPr>
                <w:color w:val="000000"/>
              </w:rPr>
              <w:t>34000/0</w:t>
            </w:r>
          </w:p>
        </w:tc>
        <w:tc>
          <w:tcPr>
            <w:tcW w:w="3510" w:type="dxa"/>
            <w:tcBorders>
              <w:top w:val="nil"/>
              <w:left w:val="nil"/>
              <w:bottom w:val="single" w:sz="4" w:space="0" w:color="auto"/>
              <w:right w:val="single" w:sz="4" w:space="0" w:color="auto"/>
            </w:tcBorders>
            <w:shd w:val="clear" w:color="auto" w:fill="auto"/>
            <w:noWrap/>
            <w:vAlign w:val="center"/>
            <w:hideMark/>
          </w:tcPr>
          <w:p w14:paraId="1AA22F79" w14:textId="77777777" w:rsidR="00E4694C" w:rsidRDefault="00E4694C">
            <w:pPr>
              <w:jc w:val="right"/>
              <w:rPr>
                <w:color w:val="000000"/>
              </w:rPr>
            </w:pPr>
            <w:r>
              <w:rPr>
                <w:color w:val="000000"/>
              </w:rPr>
              <w:t>6 996 395 Ft</w:t>
            </w:r>
          </w:p>
        </w:tc>
      </w:tr>
      <w:tr w:rsidR="00E4694C" w14:paraId="54F2ACD6" w14:textId="77777777" w:rsidTr="00904BB8">
        <w:trPr>
          <w:trHeight w:val="316"/>
        </w:trPr>
        <w:tc>
          <w:tcPr>
            <w:tcW w:w="1606" w:type="dxa"/>
            <w:tcBorders>
              <w:top w:val="nil"/>
              <w:left w:val="single" w:sz="4" w:space="0" w:color="auto"/>
              <w:bottom w:val="single" w:sz="4" w:space="0" w:color="auto"/>
              <w:right w:val="single" w:sz="4" w:space="0" w:color="auto"/>
            </w:tcBorders>
            <w:shd w:val="clear" w:color="auto" w:fill="auto"/>
            <w:noWrap/>
            <w:vAlign w:val="center"/>
            <w:hideMark/>
          </w:tcPr>
          <w:p w14:paraId="4373D3E8" w14:textId="77777777" w:rsidR="00E4694C" w:rsidRDefault="00E4694C">
            <w:pPr>
              <w:jc w:val="center"/>
              <w:rPr>
                <w:color w:val="000000"/>
              </w:rPr>
            </w:pPr>
            <w:r>
              <w:rPr>
                <w:color w:val="000000"/>
              </w:rPr>
              <w:t>2.</w:t>
            </w:r>
          </w:p>
        </w:tc>
        <w:tc>
          <w:tcPr>
            <w:tcW w:w="2536" w:type="dxa"/>
            <w:tcBorders>
              <w:top w:val="nil"/>
              <w:left w:val="nil"/>
              <w:bottom w:val="single" w:sz="4" w:space="0" w:color="auto"/>
              <w:right w:val="single" w:sz="4" w:space="0" w:color="auto"/>
            </w:tcBorders>
            <w:shd w:val="clear" w:color="auto" w:fill="auto"/>
            <w:noWrap/>
            <w:vAlign w:val="bottom"/>
            <w:hideMark/>
          </w:tcPr>
          <w:p w14:paraId="4D953922" w14:textId="77777777" w:rsidR="00E4694C" w:rsidRDefault="00E4694C">
            <w:pPr>
              <w:rPr>
                <w:color w:val="000000"/>
              </w:rPr>
            </w:pPr>
            <w:r>
              <w:rPr>
                <w:color w:val="000000"/>
              </w:rPr>
              <w:t>Kisdiófa u 8</w:t>
            </w:r>
          </w:p>
        </w:tc>
        <w:tc>
          <w:tcPr>
            <w:tcW w:w="1498" w:type="dxa"/>
            <w:tcBorders>
              <w:top w:val="nil"/>
              <w:left w:val="nil"/>
              <w:bottom w:val="single" w:sz="4" w:space="0" w:color="auto"/>
              <w:right w:val="single" w:sz="4" w:space="0" w:color="auto"/>
            </w:tcBorders>
            <w:shd w:val="clear" w:color="auto" w:fill="auto"/>
            <w:noWrap/>
            <w:vAlign w:val="bottom"/>
            <w:hideMark/>
          </w:tcPr>
          <w:p w14:paraId="70BD9CA0" w14:textId="77777777" w:rsidR="00E4694C" w:rsidRDefault="00E4694C">
            <w:r>
              <w:t>34130/0</w:t>
            </w:r>
          </w:p>
        </w:tc>
        <w:tc>
          <w:tcPr>
            <w:tcW w:w="3510" w:type="dxa"/>
            <w:tcBorders>
              <w:top w:val="nil"/>
              <w:left w:val="nil"/>
              <w:bottom w:val="single" w:sz="4" w:space="0" w:color="auto"/>
              <w:right w:val="single" w:sz="4" w:space="0" w:color="auto"/>
            </w:tcBorders>
            <w:shd w:val="clear" w:color="auto" w:fill="auto"/>
            <w:noWrap/>
            <w:vAlign w:val="center"/>
            <w:hideMark/>
          </w:tcPr>
          <w:p w14:paraId="352E86B5" w14:textId="77777777" w:rsidR="00E4694C" w:rsidRDefault="00E4694C">
            <w:pPr>
              <w:jc w:val="right"/>
              <w:rPr>
                <w:color w:val="000000"/>
              </w:rPr>
            </w:pPr>
            <w:r>
              <w:rPr>
                <w:color w:val="000000"/>
              </w:rPr>
              <w:t>6 939 764 Ft</w:t>
            </w:r>
          </w:p>
        </w:tc>
      </w:tr>
      <w:tr w:rsidR="00E4694C" w14:paraId="70A17210" w14:textId="77777777" w:rsidTr="00904BB8">
        <w:trPr>
          <w:trHeight w:val="316"/>
        </w:trPr>
        <w:tc>
          <w:tcPr>
            <w:tcW w:w="1606" w:type="dxa"/>
            <w:tcBorders>
              <w:top w:val="nil"/>
              <w:left w:val="single" w:sz="4" w:space="0" w:color="auto"/>
              <w:bottom w:val="single" w:sz="4" w:space="0" w:color="auto"/>
              <w:right w:val="single" w:sz="4" w:space="0" w:color="auto"/>
            </w:tcBorders>
            <w:shd w:val="clear" w:color="auto" w:fill="auto"/>
            <w:noWrap/>
            <w:vAlign w:val="center"/>
            <w:hideMark/>
          </w:tcPr>
          <w:p w14:paraId="7CDD7AD6" w14:textId="77777777" w:rsidR="00E4694C" w:rsidRDefault="00E4694C">
            <w:pPr>
              <w:jc w:val="center"/>
              <w:rPr>
                <w:color w:val="000000"/>
              </w:rPr>
            </w:pPr>
            <w:r>
              <w:rPr>
                <w:color w:val="000000"/>
              </w:rPr>
              <w:t>3.</w:t>
            </w:r>
          </w:p>
        </w:tc>
        <w:tc>
          <w:tcPr>
            <w:tcW w:w="2536" w:type="dxa"/>
            <w:tcBorders>
              <w:top w:val="nil"/>
              <w:left w:val="nil"/>
              <w:bottom w:val="single" w:sz="4" w:space="0" w:color="auto"/>
              <w:right w:val="single" w:sz="4" w:space="0" w:color="auto"/>
            </w:tcBorders>
            <w:shd w:val="clear" w:color="auto" w:fill="auto"/>
            <w:noWrap/>
            <w:vAlign w:val="bottom"/>
            <w:hideMark/>
          </w:tcPr>
          <w:p w14:paraId="57BE4F90" w14:textId="77777777" w:rsidR="00E4694C" w:rsidRDefault="00E4694C">
            <w:pPr>
              <w:rPr>
                <w:color w:val="000000"/>
              </w:rPr>
            </w:pPr>
            <w:r>
              <w:rPr>
                <w:color w:val="000000"/>
              </w:rPr>
              <w:t>Kisdiófa u 12</w:t>
            </w:r>
          </w:p>
        </w:tc>
        <w:tc>
          <w:tcPr>
            <w:tcW w:w="1498" w:type="dxa"/>
            <w:tcBorders>
              <w:top w:val="nil"/>
              <w:left w:val="nil"/>
              <w:bottom w:val="single" w:sz="4" w:space="0" w:color="auto"/>
              <w:right w:val="single" w:sz="4" w:space="0" w:color="auto"/>
            </w:tcBorders>
            <w:shd w:val="clear" w:color="auto" w:fill="auto"/>
            <w:noWrap/>
            <w:vAlign w:val="bottom"/>
            <w:hideMark/>
          </w:tcPr>
          <w:p w14:paraId="3AFF2FD7" w14:textId="77777777" w:rsidR="00E4694C" w:rsidRDefault="00E4694C">
            <w:pPr>
              <w:rPr>
                <w:color w:val="000000"/>
              </w:rPr>
            </w:pPr>
            <w:r>
              <w:rPr>
                <w:color w:val="000000"/>
              </w:rPr>
              <w:t>34132/0</w:t>
            </w:r>
          </w:p>
        </w:tc>
        <w:tc>
          <w:tcPr>
            <w:tcW w:w="3510" w:type="dxa"/>
            <w:tcBorders>
              <w:top w:val="nil"/>
              <w:left w:val="nil"/>
              <w:bottom w:val="single" w:sz="4" w:space="0" w:color="auto"/>
              <w:right w:val="single" w:sz="4" w:space="0" w:color="auto"/>
            </w:tcBorders>
            <w:shd w:val="clear" w:color="auto" w:fill="auto"/>
            <w:noWrap/>
            <w:vAlign w:val="center"/>
            <w:hideMark/>
          </w:tcPr>
          <w:p w14:paraId="6ADB0D7D" w14:textId="77777777" w:rsidR="00E4694C" w:rsidRDefault="00E4694C">
            <w:pPr>
              <w:jc w:val="right"/>
              <w:rPr>
                <w:color w:val="000000"/>
              </w:rPr>
            </w:pPr>
            <w:r>
              <w:rPr>
                <w:color w:val="000000"/>
              </w:rPr>
              <w:t>7 166 264 Ft</w:t>
            </w:r>
          </w:p>
        </w:tc>
      </w:tr>
      <w:tr w:rsidR="00E4694C" w14:paraId="2ECCE4FF" w14:textId="77777777" w:rsidTr="00904BB8">
        <w:trPr>
          <w:trHeight w:val="316"/>
        </w:trPr>
        <w:tc>
          <w:tcPr>
            <w:tcW w:w="1606" w:type="dxa"/>
            <w:tcBorders>
              <w:top w:val="nil"/>
              <w:left w:val="single" w:sz="4" w:space="0" w:color="auto"/>
              <w:bottom w:val="single" w:sz="4" w:space="0" w:color="auto"/>
              <w:right w:val="single" w:sz="4" w:space="0" w:color="auto"/>
            </w:tcBorders>
            <w:shd w:val="clear" w:color="auto" w:fill="auto"/>
            <w:noWrap/>
            <w:vAlign w:val="center"/>
            <w:hideMark/>
          </w:tcPr>
          <w:p w14:paraId="7CA1C12D" w14:textId="77777777" w:rsidR="00E4694C" w:rsidRDefault="00E4694C">
            <w:pPr>
              <w:jc w:val="center"/>
              <w:rPr>
                <w:color w:val="000000"/>
              </w:rPr>
            </w:pPr>
            <w:r>
              <w:rPr>
                <w:color w:val="000000"/>
              </w:rPr>
              <w:t>4.</w:t>
            </w:r>
          </w:p>
        </w:tc>
        <w:tc>
          <w:tcPr>
            <w:tcW w:w="2536" w:type="dxa"/>
            <w:tcBorders>
              <w:top w:val="nil"/>
              <w:left w:val="nil"/>
              <w:bottom w:val="single" w:sz="4" w:space="0" w:color="auto"/>
              <w:right w:val="single" w:sz="4" w:space="0" w:color="auto"/>
            </w:tcBorders>
            <w:shd w:val="clear" w:color="auto" w:fill="auto"/>
            <w:noWrap/>
            <w:vAlign w:val="bottom"/>
            <w:hideMark/>
          </w:tcPr>
          <w:p w14:paraId="647CD4CE" w14:textId="77777777" w:rsidR="00E4694C" w:rsidRDefault="00E4694C">
            <w:pPr>
              <w:rPr>
                <w:color w:val="000000"/>
              </w:rPr>
            </w:pPr>
            <w:r>
              <w:rPr>
                <w:color w:val="000000"/>
              </w:rPr>
              <w:t>Klauzál tér 7</w:t>
            </w:r>
          </w:p>
        </w:tc>
        <w:tc>
          <w:tcPr>
            <w:tcW w:w="1498" w:type="dxa"/>
            <w:tcBorders>
              <w:top w:val="nil"/>
              <w:left w:val="nil"/>
              <w:bottom w:val="single" w:sz="4" w:space="0" w:color="auto"/>
              <w:right w:val="single" w:sz="4" w:space="0" w:color="auto"/>
            </w:tcBorders>
            <w:shd w:val="clear" w:color="auto" w:fill="auto"/>
            <w:noWrap/>
            <w:vAlign w:val="bottom"/>
            <w:hideMark/>
          </w:tcPr>
          <w:p w14:paraId="23FCCD9C" w14:textId="77777777" w:rsidR="00E4694C" w:rsidRDefault="00E4694C">
            <w:pPr>
              <w:rPr>
                <w:color w:val="000000"/>
              </w:rPr>
            </w:pPr>
            <w:r>
              <w:rPr>
                <w:color w:val="000000"/>
              </w:rPr>
              <w:t>34420/0</w:t>
            </w:r>
          </w:p>
        </w:tc>
        <w:tc>
          <w:tcPr>
            <w:tcW w:w="3510" w:type="dxa"/>
            <w:tcBorders>
              <w:top w:val="nil"/>
              <w:left w:val="nil"/>
              <w:bottom w:val="single" w:sz="4" w:space="0" w:color="auto"/>
              <w:right w:val="single" w:sz="4" w:space="0" w:color="auto"/>
            </w:tcBorders>
            <w:shd w:val="clear" w:color="auto" w:fill="auto"/>
            <w:noWrap/>
            <w:vAlign w:val="center"/>
            <w:hideMark/>
          </w:tcPr>
          <w:p w14:paraId="3468AD4B" w14:textId="77777777" w:rsidR="00E4694C" w:rsidRDefault="00E4694C">
            <w:pPr>
              <w:jc w:val="right"/>
              <w:rPr>
                <w:color w:val="000000"/>
              </w:rPr>
            </w:pPr>
            <w:r>
              <w:rPr>
                <w:color w:val="000000"/>
              </w:rPr>
              <w:t>7 284 614 Ft</w:t>
            </w:r>
          </w:p>
        </w:tc>
      </w:tr>
      <w:tr w:rsidR="00E4694C" w14:paraId="1B3BB339" w14:textId="77777777" w:rsidTr="00904BB8">
        <w:trPr>
          <w:trHeight w:val="316"/>
        </w:trPr>
        <w:tc>
          <w:tcPr>
            <w:tcW w:w="1606" w:type="dxa"/>
            <w:tcBorders>
              <w:top w:val="nil"/>
              <w:left w:val="single" w:sz="4" w:space="0" w:color="auto"/>
              <w:bottom w:val="single" w:sz="4" w:space="0" w:color="auto"/>
              <w:right w:val="single" w:sz="4" w:space="0" w:color="auto"/>
            </w:tcBorders>
            <w:shd w:val="clear" w:color="auto" w:fill="auto"/>
            <w:noWrap/>
            <w:vAlign w:val="center"/>
            <w:hideMark/>
          </w:tcPr>
          <w:p w14:paraId="0579E0CF" w14:textId="77777777" w:rsidR="00E4694C" w:rsidRDefault="00E4694C">
            <w:pPr>
              <w:jc w:val="center"/>
              <w:rPr>
                <w:color w:val="000000"/>
              </w:rPr>
            </w:pPr>
            <w:r>
              <w:rPr>
                <w:color w:val="000000"/>
              </w:rPr>
              <w:t>5.</w:t>
            </w:r>
          </w:p>
        </w:tc>
        <w:tc>
          <w:tcPr>
            <w:tcW w:w="2536" w:type="dxa"/>
            <w:tcBorders>
              <w:top w:val="nil"/>
              <w:left w:val="nil"/>
              <w:bottom w:val="single" w:sz="4" w:space="0" w:color="auto"/>
              <w:right w:val="single" w:sz="4" w:space="0" w:color="auto"/>
            </w:tcBorders>
            <w:shd w:val="clear" w:color="auto" w:fill="auto"/>
            <w:noWrap/>
            <w:vAlign w:val="bottom"/>
            <w:hideMark/>
          </w:tcPr>
          <w:p w14:paraId="2FB21455" w14:textId="77777777" w:rsidR="00E4694C" w:rsidRDefault="00E4694C">
            <w:pPr>
              <w:rPr>
                <w:color w:val="000000"/>
              </w:rPr>
            </w:pPr>
            <w:r>
              <w:rPr>
                <w:color w:val="000000"/>
              </w:rPr>
              <w:t>Murányi u 5</w:t>
            </w:r>
          </w:p>
        </w:tc>
        <w:tc>
          <w:tcPr>
            <w:tcW w:w="1498" w:type="dxa"/>
            <w:tcBorders>
              <w:top w:val="nil"/>
              <w:left w:val="nil"/>
              <w:bottom w:val="single" w:sz="4" w:space="0" w:color="auto"/>
              <w:right w:val="single" w:sz="4" w:space="0" w:color="auto"/>
            </w:tcBorders>
            <w:shd w:val="clear" w:color="auto" w:fill="auto"/>
            <w:noWrap/>
            <w:vAlign w:val="bottom"/>
            <w:hideMark/>
          </w:tcPr>
          <w:p w14:paraId="5DC2BE05" w14:textId="77777777" w:rsidR="00E4694C" w:rsidRDefault="00E4694C">
            <w:pPr>
              <w:rPr>
                <w:color w:val="000000"/>
              </w:rPr>
            </w:pPr>
            <w:r>
              <w:rPr>
                <w:color w:val="000000"/>
              </w:rPr>
              <w:t>32872/0</w:t>
            </w:r>
          </w:p>
        </w:tc>
        <w:tc>
          <w:tcPr>
            <w:tcW w:w="3510" w:type="dxa"/>
            <w:tcBorders>
              <w:top w:val="nil"/>
              <w:left w:val="nil"/>
              <w:bottom w:val="single" w:sz="4" w:space="0" w:color="auto"/>
              <w:right w:val="single" w:sz="4" w:space="0" w:color="auto"/>
            </w:tcBorders>
            <w:shd w:val="clear" w:color="auto" w:fill="auto"/>
            <w:noWrap/>
            <w:vAlign w:val="center"/>
            <w:hideMark/>
          </w:tcPr>
          <w:p w14:paraId="1300A80D" w14:textId="77777777" w:rsidR="00E4694C" w:rsidRDefault="00E4694C">
            <w:pPr>
              <w:jc w:val="right"/>
              <w:rPr>
                <w:color w:val="000000"/>
              </w:rPr>
            </w:pPr>
            <w:r>
              <w:rPr>
                <w:color w:val="000000"/>
              </w:rPr>
              <w:t>9 711 134 Ft</w:t>
            </w:r>
          </w:p>
        </w:tc>
      </w:tr>
      <w:tr w:rsidR="00E4694C" w14:paraId="33F730F4" w14:textId="77777777" w:rsidTr="00904BB8">
        <w:trPr>
          <w:trHeight w:val="316"/>
        </w:trPr>
        <w:tc>
          <w:tcPr>
            <w:tcW w:w="1606" w:type="dxa"/>
            <w:tcBorders>
              <w:top w:val="nil"/>
              <w:left w:val="single" w:sz="4" w:space="0" w:color="auto"/>
              <w:bottom w:val="single" w:sz="4" w:space="0" w:color="auto"/>
              <w:right w:val="single" w:sz="4" w:space="0" w:color="auto"/>
            </w:tcBorders>
            <w:shd w:val="clear" w:color="auto" w:fill="auto"/>
            <w:noWrap/>
            <w:vAlign w:val="center"/>
            <w:hideMark/>
          </w:tcPr>
          <w:p w14:paraId="5C574388" w14:textId="77777777" w:rsidR="00E4694C" w:rsidRDefault="00E4694C">
            <w:pPr>
              <w:jc w:val="center"/>
              <w:rPr>
                <w:color w:val="000000"/>
              </w:rPr>
            </w:pPr>
            <w:r>
              <w:rPr>
                <w:color w:val="000000"/>
              </w:rPr>
              <w:t>6.</w:t>
            </w:r>
          </w:p>
        </w:tc>
        <w:tc>
          <w:tcPr>
            <w:tcW w:w="2536" w:type="dxa"/>
            <w:tcBorders>
              <w:top w:val="nil"/>
              <w:left w:val="nil"/>
              <w:bottom w:val="single" w:sz="4" w:space="0" w:color="auto"/>
              <w:right w:val="single" w:sz="4" w:space="0" w:color="auto"/>
            </w:tcBorders>
            <w:shd w:val="clear" w:color="auto" w:fill="auto"/>
            <w:noWrap/>
            <w:vAlign w:val="bottom"/>
            <w:hideMark/>
          </w:tcPr>
          <w:p w14:paraId="1AC6B098" w14:textId="77777777" w:rsidR="00E4694C" w:rsidRDefault="00E4694C">
            <w:pPr>
              <w:rPr>
                <w:color w:val="000000"/>
              </w:rPr>
            </w:pPr>
            <w:r>
              <w:rPr>
                <w:color w:val="000000"/>
              </w:rPr>
              <w:t>Péterfy 43</w:t>
            </w:r>
          </w:p>
        </w:tc>
        <w:tc>
          <w:tcPr>
            <w:tcW w:w="1498" w:type="dxa"/>
            <w:tcBorders>
              <w:top w:val="nil"/>
              <w:left w:val="nil"/>
              <w:bottom w:val="single" w:sz="4" w:space="0" w:color="auto"/>
              <w:right w:val="single" w:sz="4" w:space="0" w:color="auto"/>
            </w:tcBorders>
            <w:shd w:val="clear" w:color="auto" w:fill="auto"/>
            <w:noWrap/>
            <w:vAlign w:val="bottom"/>
            <w:hideMark/>
          </w:tcPr>
          <w:p w14:paraId="5371782E" w14:textId="77777777" w:rsidR="00E4694C" w:rsidRDefault="00E4694C">
            <w:pPr>
              <w:rPr>
                <w:color w:val="000000"/>
              </w:rPr>
            </w:pPr>
            <w:r>
              <w:rPr>
                <w:color w:val="000000"/>
              </w:rPr>
              <w:t>33080/0</w:t>
            </w:r>
          </w:p>
        </w:tc>
        <w:tc>
          <w:tcPr>
            <w:tcW w:w="3510" w:type="dxa"/>
            <w:tcBorders>
              <w:top w:val="nil"/>
              <w:left w:val="nil"/>
              <w:bottom w:val="single" w:sz="4" w:space="0" w:color="auto"/>
              <w:right w:val="single" w:sz="4" w:space="0" w:color="auto"/>
            </w:tcBorders>
            <w:shd w:val="clear" w:color="auto" w:fill="auto"/>
            <w:noWrap/>
            <w:vAlign w:val="center"/>
            <w:hideMark/>
          </w:tcPr>
          <w:p w14:paraId="431C690F" w14:textId="77777777" w:rsidR="00E4694C" w:rsidRDefault="00E4694C">
            <w:pPr>
              <w:jc w:val="right"/>
              <w:rPr>
                <w:color w:val="000000"/>
              </w:rPr>
            </w:pPr>
            <w:r>
              <w:rPr>
                <w:color w:val="000000"/>
              </w:rPr>
              <w:t>3 087 390 Ft</w:t>
            </w:r>
          </w:p>
        </w:tc>
      </w:tr>
      <w:tr w:rsidR="00904BB8" w14:paraId="5430722A" w14:textId="77777777" w:rsidTr="00904BB8">
        <w:trPr>
          <w:trHeight w:val="316"/>
        </w:trPr>
        <w:tc>
          <w:tcPr>
            <w:tcW w:w="1606" w:type="dxa"/>
            <w:tcBorders>
              <w:top w:val="nil"/>
              <w:left w:val="single" w:sz="4" w:space="0" w:color="auto"/>
              <w:bottom w:val="single" w:sz="4" w:space="0" w:color="auto"/>
              <w:right w:val="single" w:sz="4" w:space="0" w:color="auto"/>
            </w:tcBorders>
            <w:shd w:val="clear" w:color="auto" w:fill="auto"/>
            <w:noWrap/>
            <w:vAlign w:val="center"/>
            <w:hideMark/>
          </w:tcPr>
          <w:p w14:paraId="2D1DC593" w14:textId="77777777" w:rsidR="00E4694C" w:rsidRDefault="00E4694C">
            <w:pPr>
              <w:jc w:val="center"/>
              <w:rPr>
                <w:color w:val="000000"/>
              </w:rPr>
            </w:pPr>
            <w:r>
              <w:rPr>
                <w:color w:val="000000"/>
              </w:rPr>
              <w:t>7.</w:t>
            </w:r>
          </w:p>
        </w:tc>
        <w:tc>
          <w:tcPr>
            <w:tcW w:w="2536" w:type="dxa"/>
            <w:tcBorders>
              <w:top w:val="nil"/>
              <w:left w:val="nil"/>
              <w:bottom w:val="single" w:sz="4" w:space="0" w:color="auto"/>
              <w:right w:val="single" w:sz="4" w:space="0" w:color="auto"/>
            </w:tcBorders>
            <w:shd w:val="clear" w:color="auto" w:fill="auto"/>
            <w:noWrap/>
            <w:vAlign w:val="bottom"/>
            <w:hideMark/>
          </w:tcPr>
          <w:p w14:paraId="6A31766F" w14:textId="77777777" w:rsidR="00E4694C" w:rsidRDefault="00E4694C">
            <w:pPr>
              <w:rPr>
                <w:color w:val="000000"/>
              </w:rPr>
            </w:pPr>
            <w:r>
              <w:rPr>
                <w:color w:val="000000"/>
              </w:rPr>
              <w:t>Szövetség 15</w:t>
            </w:r>
          </w:p>
        </w:tc>
        <w:tc>
          <w:tcPr>
            <w:tcW w:w="1498" w:type="dxa"/>
            <w:tcBorders>
              <w:top w:val="nil"/>
              <w:left w:val="nil"/>
              <w:bottom w:val="single" w:sz="4" w:space="0" w:color="auto"/>
              <w:right w:val="single" w:sz="4" w:space="0" w:color="auto"/>
            </w:tcBorders>
            <w:shd w:val="clear" w:color="auto" w:fill="auto"/>
            <w:noWrap/>
            <w:vAlign w:val="bottom"/>
            <w:hideMark/>
          </w:tcPr>
          <w:p w14:paraId="06997EF5" w14:textId="77777777" w:rsidR="00E4694C" w:rsidRDefault="00E4694C">
            <w:pPr>
              <w:rPr>
                <w:color w:val="000000"/>
              </w:rPr>
            </w:pPr>
            <w:r>
              <w:rPr>
                <w:color w:val="000000"/>
              </w:rPr>
              <w:t>33614/0</w:t>
            </w:r>
          </w:p>
        </w:tc>
        <w:tc>
          <w:tcPr>
            <w:tcW w:w="3510" w:type="dxa"/>
            <w:tcBorders>
              <w:top w:val="nil"/>
              <w:left w:val="nil"/>
              <w:bottom w:val="single" w:sz="4" w:space="0" w:color="auto"/>
              <w:right w:val="single" w:sz="4" w:space="0" w:color="auto"/>
            </w:tcBorders>
            <w:shd w:val="clear" w:color="auto" w:fill="auto"/>
            <w:noWrap/>
            <w:vAlign w:val="center"/>
            <w:hideMark/>
          </w:tcPr>
          <w:p w14:paraId="49A82F6E" w14:textId="77777777" w:rsidR="00E4694C" w:rsidRDefault="00E4694C">
            <w:pPr>
              <w:jc w:val="right"/>
              <w:rPr>
                <w:color w:val="000000"/>
              </w:rPr>
            </w:pPr>
            <w:r>
              <w:rPr>
                <w:color w:val="000000"/>
              </w:rPr>
              <w:t>10 456 955 Ft</w:t>
            </w:r>
          </w:p>
        </w:tc>
      </w:tr>
      <w:tr w:rsidR="00E4694C" w14:paraId="663998F3" w14:textId="77777777" w:rsidTr="00904BB8">
        <w:trPr>
          <w:trHeight w:val="445"/>
        </w:trPr>
        <w:tc>
          <w:tcPr>
            <w:tcW w:w="5641"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6198A1FA" w14:textId="77777777" w:rsidR="00E4694C" w:rsidRDefault="00E4694C">
            <w:pPr>
              <w:jc w:val="center"/>
              <w:rPr>
                <w:b/>
                <w:bCs/>
                <w:color w:val="000000"/>
              </w:rPr>
            </w:pPr>
            <w:r>
              <w:rPr>
                <w:b/>
                <w:bCs/>
                <w:color w:val="000000"/>
              </w:rPr>
              <w:t>Összesen:</w:t>
            </w:r>
          </w:p>
        </w:tc>
        <w:tc>
          <w:tcPr>
            <w:tcW w:w="3510" w:type="dxa"/>
            <w:tcBorders>
              <w:top w:val="nil"/>
              <w:left w:val="nil"/>
              <w:bottom w:val="single" w:sz="4" w:space="0" w:color="auto"/>
              <w:right w:val="single" w:sz="4" w:space="0" w:color="auto"/>
            </w:tcBorders>
            <w:shd w:val="clear" w:color="000000" w:fill="D9D9D9"/>
            <w:noWrap/>
            <w:vAlign w:val="center"/>
            <w:hideMark/>
          </w:tcPr>
          <w:p w14:paraId="378AE32A" w14:textId="77777777" w:rsidR="00E4694C" w:rsidRDefault="00E4694C">
            <w:pPr>
              <w:jc w:val="right"/>
              <w:rPr>
                <w:b/>
                <w:bCs/>
                <w:color w:val="000000"/>
              </w:rPr>
            </w:pPr>
            <w:r>
              <w:rPr>
                <w:b/>
                <w:bCs/>
                <w:color w:val="000000"/>
              </w:rPr>
              <w:t>51 642 516 Ft</w:t>
            </w:r>
          </w:p>
        </w:tc>
      </w:tr>
      <w:tr w:rsidR="00E4694C" w14:paraId="2156A793" w14:textId="77777777" w:rsidTr="00904BB8">
        <w:trPr>
          <w:trHeight w:val="316"/>
        </w:trPr>
        <w:tc>
          <w:tcPr>
            <w:tcW w:w="5641"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4AAD822F" w14:textId="77777777" w:rsidR="00E4694C" w:rsidRDefault="00E4694C">
            <w:pPr>
              <w:jc w:val="center"/>
              <w:rPr>
                <w:color w:val="000000"/>
              </w:rPr>
            </w:pPr>
            <w:r>
              <w:rPr>
                <w:color w:val="000000"/>
              </w:rPr>
              <w:t>ÁFA-összege:</w:t>
            </w:r>
          </w:p>
        </w:tc>
        <w:tc>
          <w:tcPr>
            <w:tcW w:w="3510" w:type="dxa"/>
            <w:tcBorders>
              <w:top w:val="nil"/>
              <w:left w:val="nil"/>
              <w:bottom w:val="single" w:sz="4" w:space="0" w:color="auto"/>
              <w:right w:val="single" w:sz="4" w:space="0" w:color="auto"/>
            </w:tcBorders>
            <w:shd w:val="clear" w:color="000000" w:fill="D9D9D9"/>
            <w:noWrap/>
            <w:vAlign w:val="center"/>
            <w:hideMark/>
          </w:tcPr>
          <w:p w14:paraId="7D683217" w14:textId="77777777" w:rsidR="00E4694C" w:rsidRDefault="00E4694C">
            <w:pPr>
              <w:jc w:val="right"/>
              <w:rPr>
                <w:color w:val="000000"/>
              </w:rPr>
            </w:pPr>
            <w:r>
              <w:rPr>
                <w:color w:val="000000"/>
              </w:rPr>
              <w:t>13 943 479 Ft</w:t>
            </w:r>
          </w:p>
        </w:tc>
      </w:tr>
      <w:tr w:rsidR="00E4694C" w14:paraId="2669E3FC" w14:textId="77777777" w:rsidTr="00904BB8">
        <w:trPr>
          <w:trHeight w:val="316"/>
        </w:trPr>
        <w:tc>
          <w:tcPr>
            <w:tcW w:w="5641"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146778C3" w14:textId="77777777" w:rsidR="00E4694C" w:rsidRDefault="00E4694C">
            <w:pPr>
              <w:jc w:val="center"/>
              <w:rPr>
                <w:b/>
                <w:bCs/>
                <w:color w:val="000000"/>
              </w:rPr>
            </w:pPr>
            <w:r>
              <w:rPr>
                <w:b/>
                <w:bCs/>
                <w:color w:val="000000"/>
              </w:rPr>
              <w:t>Bruttó (ÁFA-</w:t>
            </w:r>
            <w:proofErr w:type="spellStart"/>
            <w:r>
              <w:rPr>
                <w:b/>
                <w:bCs/>
                <w:color w:val="000000"/>
              </w:rPr>
              <w:t>val</w:t>
            </w:r>
            <w:proofErr w:type="spellEnd"/>
            <w:r>
              <w:rPr>
                <w:b/>
                <w:bCs/>
                <w:color w:val="000000"/>
              </w:rPr>
              <w:t xml:space="preserve"> növelt) összeg:</w:t>
            </w:r>
          </w:p>
        </w:tc>
        <w:tc>
          <w:tcPr>
            <w:tcW w:w="3510" w:type="dxa"/>
            <w:tcBorders>
              <w:top w:val="nil"/>
              <w:left w:val="nil"/>
              <w:bottom w:val="single" w:sz="4" w:space="0" w:color="auto"/>
              <w:right w:val="single" w:sz="4" w:space="0" w:color="auto"/>
            </w:tcBorders>
            <w:shd w:val="clear" w:color="000000" w:fill="D9D9D9"/>
            <w:noWrap/>
            <w:vAlign w:val="center"/>
            <w:hideMark/>
          </w:tcPr>
          <w:p w14:paraId="609099D1" w14:textId="77777777" w:rsidR="00E4694C" w:rsidRDefault="00E4694C">
            <w:pPr>
              <w:jc w:val="right"/>
              <w:rPr>
                <w:b/>
                <w:bCs/>
                <w:color w:val="000000"/>
              </w:rPr>
            </w:pPr>
            <w:r>
              <w:rPr>
                <w:b/>
                <w:bCs/>
                <w:color w:val="000000"/>
              </w:rPr>
              <w:t>65 585 995 Ft</w:t>
            </w:r>
          </w:p>
        </w:tc>
      </w:tr>
    </w:tbl>
    <w:p w14:paraId="38CD45BF" w14:textId="77777777" w:rsidR="00E4694C" w:rsidRDefault="00E4694C" w:rsidP="00B34A9E">
      <w:pPr>
        <w:tabs>
          <w:tab w:val="center" w:pos="-2694"/>
          <w:tab w:val="center" w:pos="1843"/>
          <w:tab w:val="left" w:pos="6379"/>
        </w:tabs>
        <w:suppressAutoHyphens/>
        <w:autoSpaceDE w:val="0"/>
        <w:autoSpaceDN w:val="0"/>
        <w:adjustRightInd w:val="0"/>
        <w:ind w:left="360"/>
        <w:rPr>
          <w:lang w:eastAsia="zh-CN"/>
        </w:rPr>
      </w:pPr>
    </w:p>
    <w:p w14:paraId="225D14C7" w14:textId="77777777" w:rsidR="00B34A9E" w:rsidRDefault="00B34A9E" w:rsidP="00B34A9E">
      <w:pPr>
        <w:tabs>
          <w:tab w:val="center" w:pos="-2694"/>
          <w:tab w:val="center" w:pos="1843"/>
          <w:tab w:val="left" w:pos="6379"/>
        </w:tabs>
        <w:suppressAutoHyphens/>
        <w:autoSpaceDE w:val="0"/>
        <w:autoSpaceDN w:val="0"/>
        <w:adjustRightInd w:val="0"/>
        <w:ind w:left="360"/>
        <w:rPr>
          <w:lang w:eastAsia="zh-CN"/>
        </w:rPr>
      </w:pPr>
    </w:p>
    <w:p w14:paraId="34A4876A" w14:textId="77777777" w:rsidR="00B34A9E" w:rsidRPr="003C46BD" w:rsidRDefault="00B34A9E" w:rsidP="00B34A9E">
      <w:pPr>
        <w:tabs>
          <w:tab w:val="center" w:pos="-2694"/>
          <w:tab w:val="center" w:pos="1843"/>
          <w:tab w:val="left" w:pos="6379"/>
        </w:tabs>
        <w:suppressAutoHyphens/>
        <w:autoSpaceDE w:val="0"/>
        <w:autoSpaceDN w:val="0"/>
        <w:adjustRightInd w:val="0"/>
        <w:ind w:left="360"/>
        <w:rPr>
          <w:lang w:eastAsia="zh-CN"/>
        </w:rPr>
      </w:pPr>
    </w:p>
    <w:sectPr w:rsidR="00B34A9E" w:rsidRPr="003C46BD"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AD188" w14:textId="77777777" w:rsidR="00EB1B1E" w:rsidRDefault="00EB1B1E" w:rsidP="000E3891">
      <w:r>
        <w:separator/>
      </w:r>
    </w:p>
  </w:endnote>
  <w:endnote w:type="continuationSeparator" w:id="0">
    <w:p w14:paraId="71C947EA" w14:textId="77777777" w:rsidR="00EB1B1E" w:rsidRDefault="00EB1B1E"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1C9B1" w14:textId="0BBD2F6E" w:rsidR="0021720A" w:rsidRDefault="0021720A">
    <w:pPr>
      <w:pStyle w:val="llb"/>
      <w:jc w:val="center"/>
      <w:rPr>
        <w:color w:val="5B9BD5" w:themeColor="accent1"/>
      </w:rPr>
    </w:pPr>
    <w:r>
      <w:rPr>
        <w:color w:val="5B9BD5" w:themeColor="accent1"/>
      </w:rPr>
      <w:t xml:space="preserve">Oldal </w:t>
    </w:r>
    <w:r>
      <w:rPr>
        <w:color w:val="5B9BD5" w:themeColor="accent1"/>
      </w:rPr>
      <w:fldChar w:fldCharType="begin"/>
    </w:r>
    <w:r>
      <w:rPr>
        <w:color w:val="5B9BD5" w:themeColor="accent1"/>
      </w:rPr>
      <w:instrText>PAGE  \* Arabic  \* MERGEFORMAT</w:instrText>
    </w:r>
    <w:r>
      <w:rPr>
        <w:color w:val="5B9BD5" w:themeColor="accent1"/>
      </w:rPr>
      <w:fldChar w:fldCharType="separate"/>
    </w:r>
    <w:r w:rsidR="00202C63">
      <w:rPr>
        <w:noProof/>
        <w:color w:val="5B9BD5" w:themeColor="accent1"/>
      </w:rPr>
      <w:t>5</w:t>
    </w:r>
    <w:r>
      <w:rPr>
        <w:color w:val="5B9BD5" w:themeColor="accent1"/>
      </w:rPr>
      <w:fldChar w:fldCharType="end"/>
    </w:r>
    <w:r>
      <w:rPr>
        <w:color w:val="5B9BD5" w:themeColor="accent1"/>
      </w:rPr>
      <w:t xml:space="preserve"> / </w:t>
    </w:r>
    <w:r>
      <w:rPr>
        <w:color w:val="5B9BD5" w:themeColor="accent1"/>
      </w:rPr>
      <w:fldChar w:fldCharType="begin"/>
    </w:r>
    <w:r>
      <w:rPr>
        <w:color w:val="5B9BD5" w:themeColor="accent1"/>
      </w:rPr>
      <w:instrText>NUMPAGES  \* Arabic  \* MERGEFORMAT</w:instrText>
    </w:r>
    <w:r>
      <w:rPr>
        <w:color w:val="5B9BD5" w:themeColor="accent1"/>
      </w:rPr>
      <w:fldChar w:fldCharType="separate"/>
    </w:r>
    <w:r w:rsidR="00202C63">
      <w:rPr>
        <w:noProof/>
        <w:color w:val="5B9BD5" w:themeColor="accent1"/>
      </w:rPr>
      <w:t>5</w:t>
    </w:r>
    <w:r>
      <w:rPr>
        <w:color w:val="5B9BD5" w:themeColor="accent1"/>
      </w:rPr>
      <w:fldChar w:fldCharType="end"/>
    </w: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5E2A1D" w14:textId="77777777" w:rsidR="00EB1B1E" w:rsidRDefault="00EB1B1E" w:rsidP="000E3891">
      <w:r>
        <w:separator/>
      </w:r>
    </w:p>
  </w:footnote>
  <w:footnote w:type="continuationSeparator" w:id="0">
    <w:p w14:paraId="19A18A27" w14:textId="77777777" w:rsidR="00EB1B1E" w:rsidRDefault="00EB1B1E"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C56C57"/>
    <w:multiLevelType w:val="hybridMultilevel"/>
    <w:tmpl w:val="E49CD67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8"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804D8C"/>
    <w:multiLevelType w:val="hybridMultilevel"/>
    <w:tmpl w:val="FEFA50C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5"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8"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20"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3"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6"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7"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1"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2" w15:restartNumberingAfterBreak="0">
    <w:nsid w:val="476069A6"/>
    <w:multiLevelType w:val="hybridMultilevel"/>
    <w:tmpl w:val="2834BECC"/>
    <w:lvl w:ilvl="0" w:tplc="916ED3F6">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3"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4"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5"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8"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9"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2"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5"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6" w15:restartNumberingAfterBreak="0">
    <w:nsid w:val="7C855AEF"/>
    <w:multiLevelType w:val="hybridMultilevel"/>
    <w:tmpl w:val="2742557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2"/>
  </w:num>
  <w:num w:numId="2">
    <w:abstractNumId w:val="25"/>
  </w:num>
  <w:num w:numId="3">
    <w:abstractNumId w:val="9"/>
  </w:num>
  <w:num w:numId="4">
    <w:abstractNumId w:val="13"/>
  </w:num>
  <w:num w:numId="5">
    <w:abstractNumId w:val="2"/>
  </w:num>
  <w:num w:numId="6">
    <w:abstractNumId w:val="35"/>
  </w:num>
  <w:num w:numId="7">
    <w:abstractNumId w:val="40"/>
  </w:num>
  <w:num w:numId="8">
    <w:abstractNumId w:val="22"/>
  </w:num>
  <w:num w:numId="9">
    <w:abstractNumId w:val="45"/>
  </w:num>
  <w:num w:numId="10">
    <w:abstractNumId w:val="7"/>
  </w:num>
  <w:num w:numId="11">
    <w:abstractNumId w:val="38"/>
  </w:num>
  <w:num w:numId="12">
    <w:abstractNumId w:val="15"/>
  </w:num>
  <w:num w:numId="13">
    <w:abstractNumId w:val="34"/>
  </w:num>
  <w:num w:numId="14">
    <w:abstractNumId w:val="1"/>
  </w:num>
  <w:num w:numId="15">
    <w:abstractNumId w:val="17"/>
  </w:num>
  <w:num w:numId="16">
    <w:abstractNumId w:val="0"/>
  </w:num>
  <w:num w:numId="17">
    <w:abstractNumId w:val="26"/>
  </w:num>
  <w:num w:numId="18">
    <w:abstractNumId w:val="36"/>
  </w:num>
  <w:num w:numId="19">
    <w:abstractNumId w:val="42"/>
  </w:num>
  <w:num w:numId="20">
    <w:abstractNumId w:val="27"/>
  </w:num>
  <w:num w:numId="21">
    <w:abstractNumId w:val="4"/>
  </w:num>
  <w:num w:numId="22">
    <w:abstractNumId w:val="10"/>
  </w:num>
  <w:num w:numId="23">
    <w:abstractNumId w:val="41"/>
  </w:num>
  <w:num w:numId="24">
    <w:abstractNumId w:val="44"/>
  </w:num>
  <w:num w:numId="25">
    <w:abstractNumId w:val="14"/>
  </w:num>
  <w:num w:numId="26">
    <w:abstractNumId w:val="5"/>
  </w:num>
  <w:num w:numId="27">
    <w:abstractNumId w:val="20"/>
  </w:num>
  <w:num w:numId="28">
    <w:abstractNumId w:val="19"/>
  </w:num>
  <w:num w:numId="29">
    <w:abstractNumId w:val="16"/>
  </w:num>
  <w:num w:numId="30">
    <w:abstractNumId w:val="37"/>
  </w:num>
  <w:num w:numId="31">
    <w:abstractNumId w:val="18"/>
  </w:num>
  <w:num w:numId="32">
    <w:abstractNumId w:val="8"/>
  </w:num>
  <w:num w:numId="33">
    <w:abstractNumId w:val="24"/>
  </w:num>
  <w:num w:numId="34">
    <w:abstractNumId w:val="39"/>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9"/>
  </w:num>
  <w:num w:numId="38">
    <w:abstractNumId w:val="30"/>
  </w:num>
  <w:num w:numId="39">
    <w:abstractNumId w:val="43"/>
  </w:num>
  <w:num w:numId="40">
    <w:abstractNumId w:val="21"/>
  </w:num>
  <w:num w:numId="41">
    <w:abstractNumId w:val="33"/>
  </w:num>
  <w:num w:numId="42">
    <w:abstractNumId w:val="31"/>
  </w:num>
  <w:num w:numId="43">
    <w:abstractNumId w:val="3"/>
  </w:num>
  <w:num w:numId="44">
    <w:abstractNumId w:val="23"/>
  </w:num>
  <w:num w:numId="45">
    <w:abstractNumId w:val="6"/>
  </w:num>
  <w:num w:numId="46">
    <w:abstractNumId w:val="32"/>
  </w:num>
  <w:num w:numId="47">
    <w:abstractNumId w:val="11"/>
  </w:num>
  <w:num w:numId="48">
    <w:abstractNumId w:val="4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865"/>
    <w:rsid w:val="000075EC"/>
    <w:rsid w:val="00015630"/>
    <w:rsid w:val="00017D00"/>
    <w:rsid w:val="000228B9"/>
    <w:rsid w:val="00025CA7"/>
    <w:rsid w:val="00027940"/>
    <w:rsid w:val="00027E3C"/>
    <w:rsid w:val="00031C54"/>
    <w:rsid w:val="000344E8"/>
    <w:rsid w:val="00034F77"/>
    <w:rsid w:val="00041875"/>
    <w:rsid w:val="000421FC"/>
    <w:rsid w:val="00043402"/>
    <w:rsid w:val="0004439F"/>
    <w:rsid w:val="000444FA"/>
    <w:rsid w:val="0005776E"/>
    <w:rsid w:val="00060C3C"/>
    <w:rsid w:val="00063B21"/>
    <w:rsid w:val="00066D12"/>
    <w:rsid w:val="000722F7"/>
    <w:rsid w:val="00073435"/>
    <w:rsid w:val="0008023A"/>
    <w:rsid w:val="00081D53"/>
    <w:rsid w:val="00082F03"/>
    <w:rsid w:val="00083DE3"/>
    <w:rsid w:val="00084A33"/>
    <w:rsid w:val="00084F81"/>
    <w:rsid w:val="000913B0"/>
    <w:rsid w:val="00091F07"/>
    <w:rsid w:val="0009395B"/>
    <w:rsid w:val="000975A7"/>
    <w:rsid w:val="000A26DE"/>
    <w:rsid w:val="000A6093"/>
    <w:rsid w:val="000A6B16"/>
    <w:rsid w:val="000B2694"/>
    <w:rsid w:val="000B3AD6"/>
    <w:rsid w:val="000B5018"/>
    <w:rsid w:val="000C224C"/>
    <w:rsid w:val="000C5278"/>
    <w:rsid w:val="000C568B"/>
    <w:rsid w:val="000C7623"/>
    <w:rsid w:val="000C78EB"/>
    <w:rsid w:val="000C7FBF"/>
    <w:rsid w:val="000D0C42"/>
    <w:rsid w:val="000D715B"/>
    <w:rsid w:val="000D7B01"/>
    <w:rsid w:val="000E2F2A"/>
    <w:rsid w:val="000E3891"/>
    <w:rsid w:val="000F0C5E"/>
    <w:rsid w:val="000F2461"/>
    <w:rsid w:val="000F3062"/>
    <w:rsid w:val="000F3336"/>
    <w:rsid w:val="000F3D54"/>
    <w:rsid w:val="000F4F46"/>
    <w:rsid w:val="000F51CE"/>
    <w:rsid w:val="000F6054"/>
    <w:rsid w:val="000F6DC8"/>
    <w:rsid w:val="000F7922"/>
    <w:rsid w:val="0010085E"/>
    <w:rsid w:val="00102DFD"/>
    <w:rsid w:val="00104106"/>
    <w:rsid w:val="0010707B"/>
    <w:rsid w:val="00110C69"/>
    <w:rsid w:val="00113D85"/>
    <w:rsid w:val="00115089"/>
    <w:rsid w:val="00116A8F"/>
    <w:rsid w:val="00124394"/>
    <w:rsid w:val="001252C2"/>
    <w:rsid w:val="00125A8B"/>
    <w:rsid w:val="001269DD"/>
    <w:rsid w:val="001276C9"/>
    <w:rsid w:val="00130646"/>
    <w:rsid w:val="001320B9"/>
    <w:rsid w:val="001335E6"/>
    <w:rsid w:val="0013673B"/>
    <w:rsid w:val="00136AEE"/>
    <w:rsid w:val="00137D2E"/>
    <w:rsid w:val="00140470"/>
    <w:rsid w:val="0014068F"/>
    <w:rsid w:val="001406B5"/>
    <w:rsid w:val="00140BC7"/>
    <w:rsid w:val="00143C0E"/>
    <w:rsid w:val="00144840"/>
    <w:rsid w:val="001475E9"/>
    <w:rsid w:val="0015259E"/>
    <w:rsid w:val="0015322D"/>
    <w:rsid w:val="00155D05"/>
    <w:rsid w:val="001575A2"/>
    <w:rsid w:val="001577F3"/>
    <w:rsid w:val="001607D1"/>
    <w:rsid w:val="00161959"/>
    <w:rsid w:val="00161FD9"/>
    <w:rsid w:val="00162B90"/>
    <w:rsid w:val="00163102"/>
    <w:rsid w:val="001632D5"/>
    <w:rsid w:val="00167317"/>
    <w:rsid w:val="00171CFF"/>
    <w:rsid w:val="00171EEB"/>
    <w:rsid w:val="0017443E"/>
    <w:rsid w:val="00182B70"/>
    <w:rsid w:val="001834CF"/>
    <w:rsid w:val="001838F3"/>
    <w:rsid w:val="00184B23"/>
    <w:rsid w:val="0018576B"/>
    <w:rsid w:val="0018745B"/>
    <w:rsid w:val="001912AF"/>
    <w:rsid w:val="00193371"/>
    <w:rsid w:val="00196C39"/>
    <w:rsid w:val="00197587"/>
    <w:rsid w:val="001A0105"/>
    <w:rsid w:val="001A01EB"/>
    <w:rsid w:val="001A54D4"/>
    <w:rsid w:val="001B0D18"/>
    <w:rsid w:val="001B30E1"/>
    <w:rsid w:val="001B57C2"/>
    <w:rsid w:val="001B7828"/>
    <w:rsid w:val="001C0894"/>
    <w:rsid w:val="001C1544"/>
    <w:rsid w:val="001C1C4E"/>
    <w:rsid w:val="001C44B7"/>
    <w:rsid w:val="001C5050"/>
    <w:rsid w:val="001D2AD6"/>
    <w:rsid w:val="001D2B73"/>
    <w:rsid w:val="001E040E"/>
    <w:rsid w:val="001E32EE"/>
    <w:rsid w:val="00200DD3"/>
    <w:rsid w:val="00202C63"/>
    <w:rsid w:val="002030EF"/>
    <w:rsid w:val="00204F67"/>
    <w:rsid w:val="002055F4"/>
    <w:rsid w:val="002060EB"/>
    <w:rsid w:val="0021062B"/>
    <w:rsid w:val="0021088C"/>
    <w:rsid w:val="002115F1"/>
    <w:rsid w:val="00214593"/>
    <w:rsid w:val="00214C5B"/>
    <w:rsid w:val="0021720A"/>
    <w:rsid w:val="00220371"/>
    <w:rsid w:val="0022158E"/>
    <w:rsid w:val="00221B1D"/>
    <w:rsid w:val="002229D9"/>
    <w:rsid w:val="00223176"/>
    <w:rsid w:val="002240D6"/>
    <w:rsid w:val="002247A4"/>
    <w:rsid w:val="00231BFB"/>
    <w:rsid w:val="0023397F"/>
    <w:rsid w:val="00234659"/>
    <w:rsid w:val="00236524"/>
    <w:rsid w:val="00242A78"/>
    <w:rsid w:val="00246983"/>
    <w:rsid w:val="002502E0"/>
    <w:rsid w:val="00255B94"/>
    <w:rsid w:val="00255C85"/>
    <w:rsid w:val="0026268F"/>
    <w:rsid w:val="00264530"/>
    <w:rsid w:val="002678E3"/>
    <w:rsid w:val="0027132B"/>
    <w:rsid w:val="00272721"/>
    <w:rsid w:val="0027681D"/>
    <w:rsid w:val="00280833"/>
    <w:rsid w:val="002816D2"/>
    <w:rsid w:val="0029129F"/>
    <w:rsid w:val="00292AC3"/>
    <w:rsid w:val="0029321F"/>
    <w:rsid w:val="00294AC0"/>
    <w:rsid w:val="002954BE"/>
    <w:rsid w:val="002A3EA1"/>
    <w:rsid w:val="002A7E9B"/>
    <w:rsid w:val="002B463F"/>
    <w:rsid w:val="002B7D05"/>
    <w:rsid w:val="002C1E5E"/>
    <w:rsid w:val="002C279C"/>
    <w:rsid w:val="002C2EEB"/>
    <w:rsid w:val="002C5320"/>
    <w:rsid w:val="002C69EF"/>
    <w:rsid w:val="002D0B7C"/>
    <w:rsid w:val="002D29FC"/>
    <w:rsid w:val="002D33CB"/>
    <w:rsid w:val="002D4432"/>
    <w:rsid w:val="002D467C"/>
    <w:rsid w:val="002D5AC4"/>
    <w:rsid w:val="002E09B4"/>
    <w:rsid w:val="002E3526"/>
    <w:rsid w:val="002E51FA"/>
    <w:rsid w:val="002E7534"/>
    <w:rsid w:val="002F6BA8"/>
    <w:rsid w:val="003016FA"/>
    <w:rsid w:val="00303CBB"/>
    <w:rsid w:val="0030666C"/>
    <w:rsid w:val="00307735"/>
    <w:rsid w:val="00307D27"/>
    <w:rsid w:val="00311892"/>
    <w:rsid w:val="00323804"/>
    <w:rsid w:val="00331F86"/>
    <w:rsid w:val="0033340F"/>
    <w:rsid w:val="0033391E"/>
    <w:rsid w:val="003359CC"/>
    <w:rsid w:val="00337315"/>
    <w:rsid w:val="003421AA"/>
    <w:rsid w:val="0034703A"/>
    <w:rsid w:val="00350116"/>
    <w:rsid w:val="00351543"/>
    <w:rsid w:val="00357E0F"/>
    <w:rsid w:val="00362ECE"/>
    <w:rsid w:val="00365707"/>
    <w:rsid w:val="00365FAB"/>
    <w:rsid w:val="003700AB"/>
    <w:rsid w:val="00370C46"/>
    <w:rsid w:val="00371A59"/>
    <w:rsid w:val="00373EBA"/>
    <w:rsid w:val="00374EFF"/>
    <w:rsid w:val="00376FDE"/>
    <w:rsid w:val="00383CF6"/>
    <w:rsid w:val="00391D3D"/>
    <w:rsid w:val="00396806"/>
    <w:rsid w:val="0039695D"/>
    <w:rsid w:val="003979F1"/>
    <w:rsid w:val="003A0A26"/>
    <w:rsid w:val="003A11E5"/>
    <w:rsid w:val="003A1C32"/>
    <w:rsid w:val="003B27AC"/>
    <w:rsid w:val="003B78AF"/>
    <w:rsid w:val="003C371A"/>
    <w:rsid w:val="003C46BD"/>
    <w:rsid w:val="003C4D00"/>
    <w:rsid w:val="003C5361"/>
    <w:rsid w:val="003C6E03"/>
    <w:rsid w:val="003C7DBD"/>
    <w:rsid w:val="003D0F27"/>
    <w:rsid w:val="003D1B28"/>
    <w:rsid w:val="003D37D8"/>
    <w:rsid w:val="003D7109"/>
    <w:rsid w:val="003D7203"/>
    <w:rsid w:val="003E15B0"/>
    <w:rsid w:val="003E19CD"/>
    <w:rsid w:val="003E1CCE"/>
    <w:rsid w:val="003E36EC"/>
    <w:rsid w:val="003E3D80"/>
    <w:rsid w:val="003E5FA6"/>
    <w:rsid w:val="003E6D40"/>
    <w:rsid w:val="003F16BE"/>
    <w:rsid w:val="003F27D2"/>
    <w:rsid w:val="004021C3"/>
    <w:rsid w:val="00404F87"/>
    <w:rsid w:val="00413007"/>
    <w:rsid w:val="004162FD"/>
    <w:rsid w:val="00416E2B"/>
    <w:rsid w:val="00421917"/>
    <w:rsid w:val="00422149"/>
    <w:rsid w:val="00422BE6"/>
    <w:rsid w:val="00422DC0"/>
    <w:rsid w:val="0042448F"/>
    <w:rsid w:val="004309C9"/>
    <w:rsid w:val="00435297"/>
    <w:rsid w:val="004427B9"/>
    <w:rsid w:val="00442D53"/>
    <w:rsid w:val="004456BF"/>
    <w:rsid w:val="00445B62"/>
    <w:rsid w:val="00446AA9"/>
    <w:rsid w:val="0045024C"/>
    <w:rsid w:val="00450998"/>
    <w:rsid w:val="00455F8F"/>
    <w:rsid w:val="00461DBE"/>
    <w:rsid w:val="00463FFA"/>
    <w:rsid w:val="00470E74"/>
    <w:rsid w:val="0047222D"/>
    <w:rsid w:val="00474FC0"/>
    <w:rsid w:val="0047620D"/>
    <w:rsid w:val="004765FB"/>
    <w:rsid w:val="00477462"/>
    <w:rsid w:val="004816D2"/>
    <w:rsid w:val="004831B0"/>
    <w:rsid w:val="00490E30"/>
    <w:rsid w:val="004939DE"/>
    <w:rsid w:val="00494289"/>
    <w:rsid w:val="00496129"/>
    <w:rsid w:val="00497DB9"/>
    <w:rsid w:val="004A27A7"/>
    <w:rsid w:val="004A2B5A"/>
    <w:rsid w:val="004A48BD"/>
    <w:rsid w:val="004A597B"/>
    <w:rsid w:val="004B4FEF"/>
    <w:rsid w:val="004C5B1D"/>
    <w:rsid w:val="004C7C2B"/>
    <w:rsid w:val="004D1156"/>
    <w:rsid w:val="004D2C02"/>
    <w:rsid w:val="004D35D4"/>
    <w:rsid w:val="004E1212"/>
    <w:rsid w:val="004E5005"/>
    <w:rsid w:val="004F2740"/>
    <w:rsid w:val="0050044E"/>
    <w:rsid w:val="00501CE0"/>
    <w:rsid w:val="00501FAD"/>
    <w:rsid w:val="00504F9C"/>
    <w:rsid w:val="005123B1"/>
    <w:rsid w:val="0051651E"/>
    <w:rsid w:val="00516ECE"/>
    <w:rsid w:val="00520761"/>
    <w:rsid w:val="005210FD"/>
    <w:rsid w:val="00521CF4"/>
    <w:rsid w:val="00525647"/>
    <w:rsid w:val="00527205"/>
    <w:rsid w:val="00533024"/>
    <w:rsid w:val="005343B6"/>
    <w:rsid w:val="0053476A"/>
    <w:rsid w:val="00534FD2"/>
    <w:rsid w:val="005377C9"/>
    <w:rsid w:val="00545A85"/>
    <w:rsid w:val="00545C41"/>
    <w:rsid w:val="00547FA5"/>
    <w:rsid w:val="0055216F"/>
    <w:rsid w:val="00553DF0"/>
    <w:rsid w:val="00555B44"/>
    <w:rsid w:val="00563F58"/>
    <w:rsid w:val="005663A7"/>
    <w:rsid w:val="00577FC8"/>
    <w:rsid w:val="00582176"/>
    <w:rsid w:val="00582547"/>
    <w:rsid w:val="005858DD"/>
    <w:rsid w:val="005879F3"/>
    <w:rsid w:val="005911A4"/>
    <w:rsid w:val="005A00FC"/>
    <w:rsid w:val="005A150F"/>
    <w:rsid w:val="005A2387"/>
    <w:rsid w:val="005A33B7"/>
    <w:rsid w:val="005B0110"/>
    <w:rsid w:val="005B0EF8"/>
    <w:rsid w:val="005B1757"/>
    <w:rsid w:val="005B4812"/>
    <w:rsid w:val="005B49A3"/>
    <w:rsid w:val="005B5E8E"/>
    <w:rsid w:val="005B7031"/>
    <w:rsid w:val="005C1D35"/>
    <w:rsid w:val="005C2140"/>
    <w:rsid w:val="005C29DC"/>
    <w:rsid w:val="005C3127"/>
    <w:rsid w:val="005C327A"/>
    <w:rsid w:val="005C3355"/>
    <w:rsid w:val="005C35D9"/>
    <w:rsid w:val="005C4C25"/>
    <w:rsid w:val="005C4F62"/>
    <w:rsid w:val="005C5A22"/>
    <w:rsid w:val="005C7A85"/>
    <w:rsid w:val="005C7BFC"/>
    <w:rsid w:val="005D1380"/>
    <w:rsid w:val="005D3E75"/>
    <w:rsid w:val="005D4B04"/>
    <w:rsid w:val="005D584F"/>
    <w:rsid w:val="005E05A1"/>
    <w:rsid w:val="005E294B"/>
    <w:rsid w:val="005E3B97"/>
    <w:rsid w:val="005E637C"/>
    <w:rsid w:val="005E742F"/>
    <w:rsid w:val="005F3822"/>
    <w:rsid w:val="005F5203"/>
    <w:rsid w:val="005F5B43"/>
    <w:rsid w:val="005F5DA5"/>
    <w:rsid w:val="00604FC0"/>
    <w:rsid w:val="00606B8E"/>
    <w:rsid w:val="00607CEE"/>
    <w:rsid w:val="00610202"/>
    <w:rsid w:val="00624759"/>
    <w:rsid w:val="00625599"/>
    <w:rsid w:val="00625782"/>
    <w:rsid w:val="0062767B"/>
    <w:rsid w:val="00630F6D"/>
    <w:rsid w:val="00632493"/>
    <w:rsid w:val="00632CE3"/>
    <w:rsid w:val="00635272"/>
    <w:rsid w:val="00635CB1"/>
    <w:rsid w:val="00640143"/>
    <w:rsid w:val="0064074A"/>
    <w:rsid w:val="00644FC5"/>
    <w:rsid w:val="00647E82"/>
    <w:rsid w:val="00652285"/>
    <w:rsid w:val="00652654"/>
    <w:rsid w:val="00652C21"/>
    <w:rsid w:val="00653930"/>
    <w:rsid w:val="00654389"/>
    <w:rsid w:val="00655720"/>
    <w:rsid w:val="0065602C"/>
    <w:rsid w:val="00661D0F"/>
    <w:rsid w:val="0066278F"/>
    <w:rsid w:val="00662E1E"/>
    <w:rsid w:val="0066305F"/>
    <w:rsid w:val="00663F7E"/>
    <w:rsid w:val="00677132"/>
    <w:rsid w:val="006778C5"/>
    <w:rsid w:val="006848BA"/>
    <w:rsid w:val="00685591"/>
    <w:rsid w:val="00685A16"/>
    <w:rsid w:val="0069322F"/>
    <w:rsid w:val="006936E7"/>
    <w:rsid w:val="006A0AA7"/>
    <w:rsid w:val="006A5FCF"/>
    <w:rsid w:val="006B09A0"/>
    <w:rsid w:val="006B0EB3"/>
    <w:rsid w:val="006B21F8"/>
    <w:rsid w:val="006B69BD"/>
    <w:rsid w:val="006C0AE9"/>
    <w:rsid w:val="006C0B8C"/>
    <w:rsid w:val="006C1FC8"/>
    <w:rsid w:val="006C2113"/>
    <w:rsid w:val="006C32D6"/>
    <w:rsid w:val="006C4F05"/>
    <w:rsid w:val="006D0A8E"/>
    <w:rsid w:val="006D4D81"/>
    <w:rsid w:val="006D7C06"/>
    <w:rsid w:val="006E15E2"/>
    <w:rsid w:val="006E2C97"/>
    <w:rsid w:val="006E3134"/>
    <w:rsid w:val="006E79DC"/>
    <w:rsid w:val="006F1CF0"/>
    <w:rsid w:val="006F2C2E"/>
    <w:rsid w:val="006F3C0F"/>
    <w:rsid w:val="006F4196"/>
    <w:rsid w:val="006F498B"/>
    <w:rsid w:val="006F5B09"/>
    <w:rsid w:val="006F5F14"/>
    <w:rsid w:val="00700733"/>
    <w:rsid w:val="00701796"/>
    <w:rsid w:val="00703861"/>
    <w:rsid w:val="00704213"/>
    <w:rsid w:val="0071010C"/>
    <w:rsid w:val="00710162"/>
    <w:rsid w:val="00712742"/>
    <w:rsid w:val="00714EB1"/>
    <w:rsid w:val="00717EF0"/>
    <w:rsid w:val="00724009"/>
    <w:rsid w:val="00724B20"/>
    <w:rsid w:val="00726C2D"/>
    <w:rsid w:val="007270AE"/>
    <w:rsid w:val="007302A8"/>
    <w:rsid w:val="00730BE9"/>
    <w:rsid w:val="00730C55"/>
    <w:rsid w:val="00731EAC"/>
    <w:rsid w:val="007371C2"/>
    <w:rsid w:val="00742266"/>
    <w:rsid w:val="0074254C"/>
    <w:rsid w:val="00745DC2"/>
    <w:rsid w:val="0074683F"/>
    <w:rsid w:val="00746D60"/>
    <w:rsid w:val="007555A5"/>
    <w:rsid w:val="00755BB7"/>
    <w:rsid w:val="00763743"/>
    <w:rsid w:val="00766671"/>
    <w:rsid w:val="00767B8B"/>
    <w:rsid w:val="00770017"/>
    <w:rsid w:val="00771BE5"/>
    <w:rsid w:val="007756A4"/>
    <w:rsid w:val="00775BC7"/>
    <w:rsid w:val="007768D7"/>
    <w:rsid w:val="00780FB4"/>
    <w:rsid w:val="00785993"/>
    <w:rsid w:val="00787830"/>
    <w:rsid w:val="007913F2"/>
    <w:rsid w:val="00792A16"/>
    <w:rsid w:val="00792B2E"/>
    <w:rsid w:val="007A07DB"/>
    <w:rsid w:val="007A236A"/>
    <w:rsid w:val="007A3F0D"/>
    <w:rsid w:val="007A3F26"/>
    <w:rsid w:val="007B1BE7"/>
    <w:rsid w:val="007B1EA3"/>
    <w:rsid w:val="007B62A5"/>
    <w:rsid w:val="007B7686"/>
    <w:rsid w:val="007B7CAF"/>
    <w:rsid w:val="007C1AC5"/>
    <w:rsid w:val="007C44F8"/>
    <w:rsid w:val="007C6B9F"/>
    <w:rsid w:val="007D12AA"/>
    <w:rsid w:val="007D1E74"/>
    <w:rsid w:val="007D44EA"/>
    <w:rsid w:val="007D57F2"/>
    <w:rsid w:val="007E0837"/>
    <w:rsid w:val="007E27A7"/>
    <w:rsid w:val="007E27D1"/>
    <w:rsid w:val="007E504A"/>
    <w:rsid w:val="007F1E19"/>
    <w:rsid w:val="007F4AF0"/>
    <w:rsid w:val="007F593C"/>
    <w:rsid w:val="008008F2"/>
    <w:rsid w:val="00801DF8"/>
    <w:rsid w:val="00810A3B"/>
    <w:rsid w:val="00810FA5"/>
    <w:rsid w:val="00811F17"/>
    <w:rsid w:val="00816CFC"/>
    <w:rsid w:val="008213E1"/>
    <w:rsid w:val="00823FDE"/>
    <w:rsid w:val="008247DD"/>
    <w:rsid w:val="00825D1C"/>
    <w:rsid w:val="0082645A"/>
    <w:rsid w:val="00832A3F"/>
    <w:rsid w:val="00835B1D"/>
    <w:rsid w:val="0084199D"/>
    <w:rsid w:val="00843AD7"/>
    <w:rsid w:val="00843EBF"/>
    <w:rsid w:val="00845DDD"/>
    <w:rsid w:val="00850F7B"/>
    <w:rsid w:val="00852CA9"/>
    <w:rsid w:val="00854109"/>
    <w:rsid w:val="008546F1"/>
    <w:rsid w:val="00855DFB"/>
    <w:rsid w:val="00856C1E"/>
    <w:rsid w:val="00862FA3"/>
    <w:rsid w:val="00865BA1"/>
    <w:rsid w:val="00865F7D"/>
    <w:rsid w:val="00870CC5"/>
    <w:rsid w:val="00871CCF"/>
    <w:rsid w:val="008741A8"/>
    <w:rsid w:val="00877190"/>
    <w:rsid w:val="008937DC"/>
    <w:rsid w:val="00897839"/>
    <w:rsid w:val="008A158C"/>
    <w:rsid w:val="008A4A1A"/>
    <w:rsid w:val="008A5858"/>
    <w:rsid w:val="008B01B2"/>
    <w:rsid w:val="008B1BEA"/>
    <w:rsid w:val="008B3D96"/>
    <w:rsid w:val="008B4696"/>
    <w:rsid w:val="008B6A8D"/>
    <w:rsid w:val="008C3DA1"/>
    <w:rsid w:val="008C61A5"/>
    <w:rsid w:val="008C7328"/>
    <w:rsid w:val="008D4380"/>
    <w:rsid w:val="008D69F7"/>
    <w:rsid w:val="008D6B2F"/>
    <w:rsid w:val="008D7A1C"/>
    <w:rsid w:val="008E03DF"/>
    <w:rsid w:val="008E4F45"/>
    <w:rsid w:val="008E632E"/>
    <w:rsid w:val="008E7E8D"/>
    <w:rsid w:val="008F1727"/>
    <w:rsid w:val="008F2D0B"/>
    <w:rsid w:val="008F7AA8"/>
    <w:rsid w:val="00904BB8"/>
    <w:rsid w:val="00907B86"/>
    <w:rsid w:val="00911CEB"/>
    <w:rsid w:val="00911D62"/>
    <w:rsid w:val="00915488"/>
    <w:rsid w:val="00915FD4"/>
    <w:rsid w:val="00921963"/>
    <w:rsid w:val="00921D2F"/>
    <w:rsid w:val="009247FF"/>
    <w:rsid w:val="00926A01"/>
    <w:rsid w:val="00927BDD"/>
    <w:rsid w:val="00927C7C"/>
    <w:rsid w:val="00930393"/>
    <w:rsid w:val="00933D99"/>
    <w:rsid w:val="00933F28"/>
    <w:rsid w:val="00940908"/>
    <w:rsid w:val="009419A6"/>
    <w:rsid w:val="0094297C"/>
    <w:rsid w:val="009430FC"/>
    <w:rsid w:val="009443DB"/>
    <w:rsid w:val="00944E20"/>
    <w:rsid w:val="00947C0B"/>
    <w:rsid w:val="0095244D"/>
    <w:rsid w:val="00954EAB"/>
    <w:rsid w:val="00957C87"/>
    <w:rsid w:val="00957E7B"/>
    <w:rsid w:val="009632F2"/>
    <w:rsid w:val="00963D22"/>
    <w:rsid w:val="009651FD"/>
    <w:rsid w:val="00970218"/>
    <w:rsid w:val="009719E0"/>
    <w:rsid w:val="009719F2"/>
    <w:rsid w:val="00974D73"/>
    <w:rsid w:val="00980494"/>
    <w:rsid w:val="00987A6C"/>
    <w:rsid w:val="00992600"/>
    <w:rsid w:val="00996D7F"/>
    <w:rsid w:val="009977FD"/>
    <w:rsid w:val="009A1338"/>
    <w:rsid w:val="009A741A"/>
    <w:rsid w:val="009B002F"/>
    <w:rsid w:val="009B3139"/>
    <w:rsid w:val="009B40E4"/>
    <w:rsid w:val="009B5C00"/>
    <w:rsid w:val="009B7615"/>
    <w:rsid w:val="009C150F"/>
    <w:rsid w:val="009C21B9"/>
    <w:rsid w:val="009C2D88"/>
    <w:rsid w:val="009C36E3"/>
    <w:rsid w:val="009C3B49"/>
    <w:rsid w:val="009C52C2"/>
    <w:rsid w:val="009C6516"/>
    <w:rsid w:val="009C68DA"/>
    <w:rsid w:val="009C76B6"/>
    <w:rsid w:val="009D6EFC"/>
    <w:rsid w:val="009D7CB3"/>
    <w:rsid w:val="009E1F7D"/>
    <w:rsid w:val="009E59D2"/>
    <w:rsid w:val="009E6816"/>
    <w:rsid w:val="009E7459"/>
    <w:rsid w:val="009F1B85"/>
    <w:rsid w:val="009F274B"/>
    <w:rsid w:val="00A009F0"/>
    <w:rsid w:val="00A01D49"/>
    <w:rsid w:val="00A022FD"/>
    <w:rsid w:val="00A02F0F"/>
    <w:rsid w:val="00A04B31"/>
    <w:rsid w:val="00A110E9"/>
    <w:rsid w:val="00A127D2"/>
    <w:rsid w:val="00A128A5"/>
    <w:rsid w:val="00A16022"/>
    <w:rsid w:val="00A161CA"/>
    <w:rsid w:val="00A17D06"/>
    <w:rsid w:val="00A22EDC"/>
    <w:rsid w:val="00A251D8"/>
    <w:rsid w:val="00A261DD"/>
    <w:rsid w:val="00A33219"/>
    <w:rsid w:val="00A33DB5"/>
    <w:rsid w:val="00A41DB8"/>
    <w:rsid w:val="00A427F3"/>
    <w:rsid w:val="00A44A92"/>
    <w:rsid w:val="00A44BA6"/>
    <w:rsid w:val="00A46C3D"/>
    <w:rsid w:val="00A5079B"/>
    <w:rsid w:val="00A52831"/>
    <w:rsid w:val="00A5298B"/>
    <w:rsid w:val="00A5409C"/>
    <w:rsid w:val="00A562C0"/>
    <w:rsid w:val="00A639BD"/>
    <w:rsid w:val="00A665F0"/>
    <w:rsid w:val="00A672DC"/>
    <w:rsid w:val="00A676C4"/>
    <w:rsid w:val="00A7025C"/>
    <w:rsid w:val="00A70BC3"/>
    <w:rsid w:val="00A70F2E"/>
    <w:rsid w:val="00A7457C"/>
    <w:rsid w:val="00A75A8D"/>
    <w:rsid w:val="00A8088F"/>
    <w:rsid w:val="00A81CF0"/>
    <w:rsid w:val="00A82790"/>
    <w:rsid w:val="00A83BFD"/>
    <w:rsid w:val="00A86CFE"/>
    <w:rsid w:val="00A86E8C"/>
    <w:rsid w:val="00A90709"/>
    <w:rsid w:val="00A912DC"/>
    <w:rsid w:val="00A933DA"/>
    <w:rsid w:val="00A9546A"/>
    <w:rsid w:val="00AA263C"/>
    <w:rsid w:val="00AA26BF"/>
    <w:rsid w:val="00AA3628"/>
    <w:rsid w:val="00AA52A7"/>
    <w:rsid w:val="00AA61BD"/>
    <w:rsid w:val="00AA6FD0"/>
    <w:rsid w:val="00AB1388"/>
    <w:rsid w:val="00AB63F5"/>
    <w:rsid w:val="00AB6479"/>
    <w:rsid w:val="00AC327C"/>
    <w:rsid w:val="00AC480A"/>
    <w:rsid w:val="00AD144C"/>
    <w:rsid w:val="00AD322C"/>
    <w:rsid w:val="00AD3846"/>
    <w:rsid w:val="00AD3D48"/>
    <w:rsid w:val="00AD51A4"/>
    <w:rsid w:val="00AD6C95"/>
    <w:rsid w:val="00AD7BCE"/>
    <w:rsid w:val="00AE1CFA"/>
    <w:rsid w:val="00AE4C2C"/>
    <w:rsid w:val="00AE6F9F"/>
    <w:rsid w:val="00AE7CE1"/>
    <w:rsid w:val="00AF7D17"/>
    <w:rsid w:val="00B02841"/>
    <w:rsid w:val="00B05A92"/>
    <w:rsid w:val="00B06E0A"/>
    <w:rsid w:val="00B17201"/>
    <w:rsid w:val="00B212B3"/>
    <w:rsid w:val="00B2276A"/>
    <w:rsid w:val="00B22B4D"/>
    <w:rsid w:val="00B32833"/>
    <w:rsid w:val="00B34A9E"/>
    <w:rsid w:val="00B35E16"/>
    <w:rsid w:val="00B37F20"/>
    <w:rsid w:val="00B43139"/>
    <w:rsid w:val="00B438D5"/>
    <w:rsid w:val="00B43962"/>
    <w:rsid w:val="00B43AE6"/>
    <w:rsid w:val="00B44AA0"/>
    <w:rsid w:val="00B44CA4"/>
    <w:rsid w:val="00B46719"/>
    <w:rsid w:val="00B46919"/>
    <w:rsid w:val="00B46E32"/>
    <w:rsid w:val="00B50873"/>
    <w:rsid w:val="00B50F1D"/>
    <w:rsid w:val="00B514D9"/>
    <w:rsid w:val="00B523A2"/>
    <w:rsid w:val="00B527C5"/>
    <w:rsid w:val="00B542C9"/>
    <w:rsid w:val="00B547FA"/>
    <w:rsid w:val="00B55CBB"/>
    <w:rsid w:val="00B61003"/>
    <w:rsid w:val="00B62EF0"/>
    <w:rsid w:val="00B66935"/>
    <w:rsid w:val="00B6718A"/>
    <w:rsid w:val="00B6727A"/>
    <w:rsid w:val="00B74B0D"/>
    <w:rsid w:val="00B77990"/>
    <w:rsid w:val="00B8234C"/>
    <w:rsid w:val="00B83CB2"/>
    <w:rsid w:val="00B87C52"/>
    <w:rsid w:val="00B9176C"/>
    <w:rsid w:val="00B92A04"/>
    <w:rsid w:val="00B9364F"/>
    <w:rsid w:val="00B95136"/>
    <w:rsid w:val="00B961C1"/>
    <w:rsid w:val="00B9691A"/>
    <w:rsid w:val="00B97583"/>
    <w:rsid w:val="00B97CC3"/>
    <w:rsid w:val="00BA2C05"/>
    <w:rsid w:val="00BA64EB"/>
    <w:rsid w:val="00BB1C76"/>
    <w:rsid w:val="00BB741E"/>
    <w:rsid w:val="00BB7483"/>
    <w:rsid w:val="00BB7F8A"/>
    <w:rsid w:val="00BC4DB9"/>
    <w:rsid w:val="00BC57B2"/>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32A9"/>
    <w:rsid w:val="00C050B7"/>
    <w:rsid w:val="00C05ABA"/>
    <w:rsid w:val="00C1289B"/>
    <w:rsid w:val="00C13993"/>
    <w:rsid w:val="00C215A8"/>
    <w:rsid w:val="00C218EF"/>
    <w:rsid w:val="00C25BD0"/>
    <w:rsid w:val="00C26C21"/>
    <w:rsid w:val="00C30B5A"/>
    <w:rsid w:val="00C331F0"/>
    <w:rsid w:val="00C33815"/>
    <w:rsid w:val="00C34C85"/>
    <w:rsid w:val="00C3575B"/>
    <w:rsid w:val="00C37181"/>
    <w:rsid w:val="00C43652"/>
    <w:rsid w:val="00C43959"/>
    <w:rsid w:val="00C445D7"/>
    <w:rsid w:val="00C46034"/>
    <w:rsid w:val="00C47393"/>
    <w:rsid w:val="00C475B6"/>
    <w:rsid w:val="00C50AFA"/>
    <w:rsid w:val="00C52351"/>
    <w:rsid w:val="00C55A25"/>
    <w:rsid w:val="00C55E16"/>
    <w:rsid w:val="00C55F13"/>
    <w:rsid w:val="00C61B07"/>
    <w:rsid w:val="00C62D26"/>
    <w:rsid w:val="00C64DE3"/>
    <w:rsid w:val="00C66C3E"/>
    <w:rsid w:val="00C7684F"/>
    <w:rsid w:val="00C81DE9"/>
    <w:rsid w:val="00C822A2"/>
    <w:rsid w:val="00C8240E"/>
    <w:rsid w:val="00C8371B"/>
    <w:rsid w:val="00C84731"/>
    <w:rsid w:val="00C8519D"/>
    <w:rsid w:val="00C85C61"/>
    <w:rsid w:val="00C90013"/>
    <w:rsid w:val="00C900E1"/>
    <w:rsid w:val="00C904E7"/>
    <w:rsid w:val="00C907B8"/>
    <w:rsid w:val="00CA10D5"/>
    <w:rsid w:val="00CA5984"/>
    <w:rsid w:val="00CB1188"/>
    <w:rsid w:val="00CB12AA"/>
    <w:rsid w:val="00CB34A2"/>
    <w:rsid w:val="00CB5CAA"/>
    <w:rsid w:val="00CB6573"/>
    <w:rsid w:val="00CB669A"/>
    <w:rsid w:val="00CB6F3F"/>
    <w:rsid w:val="00CC14BE"/>
    <w:rsid w:val="00CC44E5"/>
    <w:rsid w:val="00CD0EFF"/>
    <w:rsid w:val="00CE0244"/>
    <w:rsid w:val="00CE248D"/>
    <w:rsid w:val="00CF0F34"/>
    <w:rsid w:val="00CF106D"/>
    <w:rsid w:val="00CF12F7"/>
    <w:rsid w:val="00CF7732"/>
    <w:rsid w:val="00CF7EF8"/>
    <w:rsid w:val="00D05EB3"/>
    <w:rsid w:val="00D104DB"/>
    <w:rsid w:val="00D1077A"/>
    <w:rsid w:val="00D1162C"/>
    <w:rsid w:val="00D12237"/>
    <w:rsid w:val="00D12AA0"/>
    <w:rsid w:val="00D13A97"/>
    <w:rsid w:val="00D14A54"/>
    <w:rsid w:val="00D166B3"/>
    <w:rsid w:val="00D2115F"/>
    <w:rsid w:val="00D235C2"/>
    <w:rsid w:val="00D2417D"/>
    <w:rsid w:val="00D24455"/>
    <w:rsid w:val="00D244FB"/>
    <w:rsid w:val="00D24895"/>
    <w:rsid w:val="00D248F1"/>
    <w:rsid w:val="00D32C3B"/>
    <w:rsid w:val="00D33891"/>
    <w:rsid w:val="00D341FE"/>
    <w:rsid w:val="00D3593F"/>
    <w:rsid w:val="00D4115B"/>
    <w:rsid w:val="00D423B2"/>
    <w:rsid w:val="00D42BFA"/>
    <w:rsid w:val="00D4639D"/>
    <w:rsid w:val="00D52519"/>
    <w:rsid w:val="00D53328"/>
    <w:rsid w:val="00D537B4"/>
    <w:rsid w:val="00D54231"/>
    <w:rsid w:val="00D568E9"/>
    <w:rsid w:val="00D56E7A"/>
    <w:rsid w:val="00D57CD3"/>
    <w:rsid w:val="00D60399"/>
    <w:rsid w:val="00D60AE4"/>
    <w:rsid w:val="00D6796F"/>
    <w:rsid w:val="00D71217"/>
    <w:rsid w:val="00D7133C"/>
    <w:rsid w:val="00D73DEC"/>
    <w:rsid w:val="00D770AB"/>
    <w:rsid w:val="00D80F94"/>
    <w:rsid w:val="00D8104B"/>
    <w:rsid w:val="00D84FAC"/>
    <w:rsid w:val="00D85955"/>
    <w:rsid w:val="00DA2D4F"/>
    <w:rsid w:val="00DA383B"/>
    <w:rsid w:val="00DA6059"/>
    <w:rsid w:val="00DB1302"/>
    <w:rsid w:val="00DB3CDA"/>
    <w:rsid w:val="00DB462B"/>
    <w:rsid w:val="00DB717E"/>
    <w:rsid w:val="00DC0F1F"/>
    <w:rsid w:val="00DC1DA1"/>
    <w:rsid w:val="00DC49E3"/>
    <w:rsid w:val="00DC777B"/>
    <w:rsid w:val="00DC7A10"/>
    <w:rsid w:val="00DD14E8"/>
    <w:rsid w:val="00DD32F9"/>
    <w:rsid w:val="00DD6BDE"/>
    <w:rsid w:val="00DE04F4"/>
    <w:rsid w:val="00DE16BE"/>
    <w:rsid w:val="00DE2869"/>
    <w:rsid w:val="00DE4CF8"/>
    <w:rsid w:val="00DE6B8E"/>
    <w:rsid w:val="00DF023D"/>
    <w:rsid w:val="00DF0393"/>
    <w:rsid w:val="00DF1914"/>
    <w:rsid w:val="00DF51A9"/>
    <w:rsid w:val="00DF53D1"/>
    <w:rsid w:val="00DF66A5"/>
    <w:rsid w:val="00DF6EE0"/>
    <w:rsid w:val="00DF7AD5"/>
    <w:rsid w:val="00E01241"/>
    <w:rsid w:val="00E0290D"/>
    <w:rsid w:val="00E030E2"/>
    <w:rsid w:val="00E04E09"/>
    <w:rsid w:val="00E050BF"/>
    <w:rsid w:val="00E0536F"/>
    <w:rsid w:val="00E05E44"/>
    <w:rsid w:val="00E12A64"/>
    <w:rsid w:val="00E14F21"/>
    <w:rsid w:val="00E15E8B"/>
    <w:rsid w:val="00E16137"/>
    <w:rsid w:val="00E176F3"/>
    <w:rsid w:val="00E20B01"/>
    <w:rsid w:val="00E2132D"/>
    <w:rsid w:val="00E220F4"/>
    <w:rsid w:val="00E24172"/>
    <w:rsid w:val="00E257A2"/>
    <w:rsid w:val="00E2584B"/>
    <w:rsid w:val="00E33940"/>
    <w:rsid w:val="00E348A7"/>
    <w:rsid w:val="00E34C71"/>
    <w:rsid w:val="00E43E67"/>
    <w:rsid w:val="00E43E94"/>
    <w:rsid w:val="00E4452E"/>
    <w:rsid w:val="00E44EB5"/>
    <w:rsid w:val="00E4694C"/>
    <w:rsid w:val="00E50A7A"/>
    <w:rsid w:val="00E525F9"/>
    <w:rsid w:val="00E53290"/>
    <w:rsid w:val="00E54C57"/>
    <w:rsid w:val="00E63B1D"/>
    <w:rsid w:val="00E64679"/>
    <w:rsid w:val="00E65AFF"/>
    <w:rsid w:val="00E666FA"/>
    <w:rsid w:val="00E77CC4"/>
    <w:rsid w:val="00E8029C"/>
    <w:rsid w:val="00E82E0E"/>
    <w:rsid w:val="00E83802"/>
    <w:rsid w:val="00E83DE0"/>
    <w:rsid w:val="00E85494"/>
    <w:rsid w:val="00E868FE"/>
    <w:rsid w:val="00E968D5"/>
    <w:rsid w:val="00E9758B"/>
    <w:rsid w:val="00EA0148"/>
    <w:rsid w:val="00EA193C"/>
    <w:rsid w:val="00EA1DF0"/>
    <w:rsid w:val="00EB164B"/>
    <w:rsid w:val="00EB1B1E"/>
    <w:rsid w:val="00EB1C55"/>
    <w:rsid w:val="00EB32D7"/>
    <w:rsid w:val="00EB377E"/>
    <w:rsid w:val="00EB67BB"/>
    <w:rsid w:val="00EB7B7F"/>
    <w:rsid w:val="00EC2604"/>
    <w:rsid w:val="00EC3707"/>
    <w:rsid w:val="00EC5DE0"/>
    <w:rsid w:val="00EC70EF"/>
    <w:rsid w:val="00ED040A"/>
    <w:rsid w:val="00ED0C9E"/>
    <w:rsid w:val="00ED109A"/>
    <w:rsid w:val="00ED7068"/>
    <w:rsid w:val="00ED72D0"/>
    <w:rsid w:val="00EE0414"/>
    <w:rsid w:val="00EE37C1"/>
    <w:rsid w:val="00EE3FDC"/>
    <w:rsid w:val="00EF09BC"/>
    <w:rsid w:val="00EF0B80"/>
    <w:rsid w:val="00EF0CFA"/>
    <w:rsid w:val="00EF2EC1"/>
    <w:rsid w:val="00EF342B"/>
    <w:rsid w:val="00EF4A30"/>
    <w:rsid w:val="00EF5C85"/>
    <w:rsid w:val="00EF711E"/>
    <w:rsid w:val="00F00176"/>
    <w:rsid w:val="00F03083"/>
    <w:rsid w:val="00F031CF"/>
    <w:rsid w:val="00F0398B"/>
    <w:rsid w:val="00F04EB8"/>
    <w:rsid w:val="00F076B7"/>
    <w:rsid w:val="00F13967"/>
    <w:rsid w:val="00F14A1D"/>
    <w:rsid w:val="00F14A75"/>
    <w:rsid w:val="00F156F0"/>
    <w:rsid w:val="00F16ABF"/>
    <w:rsid w:val="00F207CE"/>
    <w:rsid w:val="00F20E01"/>
    <w:rsid w:val="00F23EC4"/>
    <w:rsid w:val="00F247D3"/>
    <w:rsid w:val="00F271FF"/>
    <w:rsid w:val="00F336A5"/>
    <w:rsid w:val="00F3495E"/>
    <w:rsid w:val="00F40059"/>
    <w:rsid w:val="00F414F5"/>
    <w:rsid w:val="00F42D66"/>
    <w:rsid w:val="00F442A7"/>
    <w:rsid w:val="00F45D28"/>
    <w:rsid w:val="00F473D0"/>
    <w:rsid w:val="00F52760"/>
    <w:rsid w:val="00F618AD"/>
    <w:rsid w:val="00F620A9"/>
    <w:rsid w:val="00F70595"/>
    <w:rsid w:val="00F710DE"/>
    <w:rsid w:val="00F717D4"/>
    <w:rsid w:val="00F76275"/>
    <w:rsid w:val="00F7664D"/>
    <w:rsid w:val="00F76A3C"/>
    <w:rsid w:val="00F7735B"/>
    <w:rsid w:val="00F83E4E"/>
    <w:rsid w:val="00F84817"/>
    <w:rsid w:val="00F852C4"/>
    <w:rsid w:val="00F8609A"/>
    <w:rsid w:val="00F87DCE"/>
    <w:rsid w:val="00F90BFF"/>
    <w:rsid w:val="00F949AF"/>
    <w:rsid w:val="00FA29B3"/>
    <w:rsid w:val="00FA5511"/>
    <w:rsid w:val="00FA6650"/>
    <w:rsid w:val="00FA7554"/>
    <w:rsid w:val="00FB0436"/>
    <w:rsid w:val="00FB152D"/>
    <w:rsid w:val="00FB35BC"/>
    <w:rsid w:val="00FB5C09"/>
    <w:rsid w:val="00FC19EE"/>
    <w:rsid w:val="00FC2521"/>
    <w:rsid w:val="00FC29C6"/>
    <w:rsid w:val="00FD10A3"/>
    <w:rsid w:val="00FD32BD"/>
    <w:rsid w:val="00FE00D9"/>
    <w:rsid w:val="00FE0B2F"/>
    <w:rsid w:val="00FE7577"/>
    <w:rsid w:val="00FF49D1"/>
    <w:rsid w:val="00FF5B5E"/>
    <w:rsid w:val="00FF6F5A"/>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5949170">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514272504">
      <w:bodyDiv w:val="1"/>
      <w:marLeft w:val="0"/>
      <w:marRight w:val="0"/>
      <w:marTop w:val="0"/>
      <w:marBottom w:val="0"/>
      <w:divBdr>
        <w:top w:val="none" w:sz="0" w:space="0" w:color="auto"/>
        <w:left w:val="none" w:sz="0" w:space="0" w:color="auto"/>
        <w:bottom w:val="none" w:sz="0" w:space="0" w:color="auto"/>
        <w:right w:val="none" w:sz="0" w:space="0" w:color="auto"/>
      </w:divBdr>
    </w:div>
    <w:div w:id="587427362">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880093630">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993147852">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61646602">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07A58-5AE2-43AD-B9D2-085B91780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1264</Words>
  <Characters>8726</Characters>
  <Application>Microsoft Office Word</Application>
  <DocSecurity>0</DocSecurity>
  <Lines>72</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Bodzsár Tímea</cp:lastModifiedBy>
  <cp:revision>21</cp:revision>
  <cp:lastPrinted>2021-08-24T07:51:00Z</cp:lastPrinted>
  <dcterms:created xsi:type="dcterms:W3CDTF">2023-09-29T09:18:00Z</dcterms:created>
  <dcterms:modified xsi:type="dcterms:W3CDTF">2023-10-10T12:26:00Z</dcterms:modified>
</cp:coreProperties>
</file>