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53620CBD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95D03F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E62E7C4" w14:textId="77777777" w:rsidR="00CC0CD0" w:rsidRPr="005B03DE" w:rsidRDefault="00892B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738F93E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629548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5A9C18E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7444A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7AF311" w14:textId="77777777" w:rsidR="00CC0CD0" w:rsidRPr="005B03DE" w:rsidRDefault="00892B4B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14:paraId="0BCBADB1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1FD322F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F112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4D8E82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260BD49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44A82D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5F7B04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5F7B04">
        <w:rPr>
          <w:rFonts w:ascii="Times New Roman" w:hAnsi="Times New Roman"/>
          <w:b/>
          <w:bCs/>
          <w:sz w:val="28"/>
          <w:szCs w:val="28"/>
        </w:rPr>
        <w:t>október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F7B04">
        <w:rPr>
          <w:rFonts w:ascii="Times New Roman" w:hAnsi="Times New Roman"/>
          <w:b/>
          <w:bCs/>
          <w:sz w:val="28"/>
          <w:szCs w:val="28"/>
        </w:rPr>
        <w:t>18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92B4B"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2B4B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98B677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0D6B3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D70A2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AD469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42EDD3A4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F7A198C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A330904" w14:textId="5C82172C" w:rsidR="00CC0CD0" w:rsidRPr="005B03DE" w:rsidRDefault="005F7B04" w:rsidP="00295875">
            <w:pPr>
              <w:widowControl w:val="0"/>
              <w:autoSpaceDE w:val="0"/>
              <w:spacing w:after="0" w:line="240" w:lineRule="auto"/>
              <w:jc w:val="both"/>
            </w:pPr>
            <w:r w:rsidRPr="005F7B04">
              <w:rPr>
                <w:rFonts w:ascii="Times New Roman" w:hAnsi="Times New Roman"/>
                <w:sz w:val="24"/>
                <w:szCs w:val="24"/>
              </w:rPr>
              <w:t>Javaslat a Bischitz Johanna Integrált Humán Szolgáltató Központ egyes szociális szolgáltatásaival kapcsolatos döntések meghozatalára</w:t>
            </w:r>
          </w:p>
        </w:tc>
      </w:tr>
    </w:tbl>
    <w:p w14:paraId="38DD17B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4E398D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BC71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C1029D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8E0B49" w14:textId="5CF9CA7D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CC2403">
        <w:rPr>
          <w:rFonts w:ascii="Times New Roman" w:hAnsi="Times New Roman"/>
          <w:sz w:val="24"/>
          <w:szCs w:val="24"/>
        </w:rPr>
        <w:t>Fa</w:t>
      </w:r>
      <w:r w:rsidR="00EC548E">
        <w:rPr>
          <w:rFonts w:ascii="Times New Roman" w:hAnsi="Times New Roman"/>
          <w:sz w:val="24"/>
          <w:szCs w:val="24"/>
        </w:rPr>
        <w:t>r</w:t>
      </w:r>
      <w:r w:rsidR="00CC2403">
        <w:rPr>
          <w:rFonts w:ascii="Times New Roman" w:hAnsi="Times New Roman"/>
          <w:sz w:val="24"/>
          <w:szCs w:val="24"/>
        </w:rPr>
        <w:t>k</w:t>
      </w:r>
      <w:r w:rsidR="00EC548E">
        <w:rPr>
          <w:rFonts w:ascii="Times New Roman" w:hAnsi="Times New Roman"/>
          <w:sz w:val="24"/>
          <w:szCs w:val="24"/>
        </w:rPr>
        <w:t>as Tünde</w:t>
      </w:r>
    </w:p>
    <w:p w14:paraId="5A53EFF2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C548E">
        <w:rPr>
          <w:rFonts w:ascii="Times New Roman" w:hAnsi="Times New Roman"/>
          <w:sz w:val="24"/>
          <w:szCs w:val="24"/>
        </w:rPr>
        <w:t>igazgató</w:t>
      </w:r>
      <w:proofErr w:type="gramEnd"/>
    </w:p>
    <w:p w14:paraId="6128FDA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7578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0636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A699A5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52169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39F17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F1C5F1" w14:textId="77777777" w:rsidR="005F7B04" w:rsidRPr="00AC1915" w:rsidRDefault="005F7B04" w:rsidP="005F7B0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C1915">
        <w:rPr>
          <w:rFonts w:ascii="Times New Roman" w:hAnsi="Times New Roman"/>
          <w:sz w:val="24"/>
          <w:szCs w:val="24"/>
        </w:rPr>
        <w:t>a</w:t>
      </w:r>
      <w:proofErr w:type="gramEnd"/>
      <w:r w:rsidRPr="00AC1915">
        <w:rPr>
          <w:rFonts w:ascii="Times New Roman" w:hAnsi="Times New Roman"/>
          <w:sz w:val="24"/>
          <w:szCs w:val="24"/>
        </w:rPr>
        <w:t xml:space="preserve"> jegyző jogkörében eljárva </w:t>
      </w:r>
    </w:p>
    <w:p w14:paraId="33436241" w14:textId="77777777" w:rsidR="005F7B04" w:rsidRPr="00AC1915" w:rsidRDefault="005F7B04" w:rsidP="005F7B04">
      <w:pPr>
        <w:widowControl w:val="0"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AC1915">
        <w:rPr>
          <w:rFonts w:ascii="Times New Roman" w:hAnsi="Times New Roman"/>
          <w:sz w:val="24"/>
          <w:szCs w:val="24"/>
        </w:rPr>
        <w:t>r.</w:t>
      </w:r>
      <w:proofErr w:type="gramEnd"/>
      <w:r w:rsidRPr="00AC1915">
        <w:rPr>
          <w:rFonts w:ascii="Times New Roman" w:hAnsi="Times New Roman"/>
          <w:sz w:val="24"/>
          <w:szCs w:val="24"/>
        </w:rPr>
        <w:t xml:space="preserve"> Nagy Erika aljegyző</w:t>
      </w:r>
    </w:p>
    <w:p w14:paraId="3B1D17D4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8040B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3006A5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7BA9F4" w14:textId="77777777" w:rsidR="00840CA2" w:rsidRPr="000927A8" w:rsidRDefault="00840CA2" w:rsidP="00840CA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0433D075" w14:textId="77777777" w:rsidR="00840CA2" w:rsidRPr="002F0E29" w:rsidRDefault="001877BA" w:rsidP="00840C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határozatok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 elfogadásához egyszerű </w:t>
      </w:r>
      <w:r w:rsidR="00840CA2" w:rsidRPr="0098287E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</w:t>
      </w:r>
      <w:r w:rsidR="00840CA2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52D0D1AC" w14:textId="77777777" w:rsidR="00053110" w:rsidRDefault="00053110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008A407" w14:textId="77777777" w:rsidR="00053110" w:rsidRDefault="00053110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D2CDF2E" w14:textId="733FEE34" w:rsidR="00295875" w:rsidRPr="00A45BC5" w:rsidRDefault="00295875" w:rsidP="0029587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45BC5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14:paraId="3D7AD807" w14:textId="77777777" w:rsidR="00295875" w:rsidRPr="000C2DD9" w:rsidRDefault="00295875" w:rsidP="00295875">
      <w:pPr>
        <w:pStyle w:val="Listaszerbekezds"/>
        <w:numPr>
          <w:ilvl w:val="0"/>
          <w:numId w:val="2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CBE692C" w14:textId="77777777" w:rsidR="00295875" w:rsidRPr="003550ED" w:rsidRDefault="00295875" w:rsidP="00295875">
      <w:pPr>
        <w:spacing w:before="240" w:after="240"/>
        <w:ind w:right="-40"/>
        <w:jc w:val="both"/>
        <w:rPr>
          <w:rFonts w:ascii="Times New Roman" w:hAnsi="Times New Roman"/>
          <w:iCs/>
          <w:sz w:val="24"/>
          <w:szCs w:val="24"/>
        </w:rPr>
      </w:pPr>
      <w:r w:rsidRPr="003550ED">
        <w:rPr>
          <w:rFonts w:ascii="Times New Roman" w:hAnsi="Times New Roman"/>
          <w:sz w:val="24"/>
          <w:szCs w:val="24"/>
        </w:rPr>
        <w:t xml:space="preserve">A Bischitz Johanna Integrált Humán Szolgáltató Központ által működtetett Varázsdoboz Fejlesztő Központ és Játszóház működtetésének vonatkozásában </w:t>
      </w:r>
      <w:r w:rsidRPr="003550ED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>K</w:t>
      </w:r>
      <w:r w:rsidRPr="003550ED">
        <w:rPr>
          <w:rFonts w:ascii="Times New Roman" w:hAnsi="Times New Roman"/>
          <w:iCs/>
          <w:sz w:val="24"/>
          <w:szCs w:val="24"/>
        </w:rPr>
        <w:t>épviselő</w:t>
      </w:r>
      <w:r>
        <w:rPr>
          <w:rFonts w:ascii="Times New Roman" w:hAnsi="Times New Roman"/>
          <w:iCs/>
          <w:sz w:val="24"/>
          <w:szCs w:val="24"/>
        </w:rPr>
        <w:t xml:space="preserve">-testület </w:t>
      </w:r>
      <w:r w:rsidRPr="003550ED">
        <w:rPr>
          <w:rFonts w:ascii="Times New Roman" w:hAnsi="Times New Roman"/>
          <w:iCs/>
          <w:sz w:val="24"/>
          <w:szCs w:val="24"/>
        </w:rPr>
        <w:t>tag</w:t>
      </w:r>
      <w:r>
        <w:rPr>
          <w:rFonts w:ascii="Times New Roman" w:hAnsi="Times New Roman"/>
          <w:iCs/>
          <w:sz w:val="24"/>
          <w:szCs w:val="24"/>
        </w:rPr>
        <w:t xml:space="preserve">jai </w:t>
      </w:r>
      <w:r w:rsidRPr="003550ED">
        <w:rPr>
          <w:rFonts w:ascii="Times New Roman" w:hAnsi="Times New Roman"/>
          <w:iCs/>
          <w:sz w:val="24"/>
          <w:szCs w:val="24"/>
        </w:rPr>
        <w:t>első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3550ED">
        <w:rPr>
          <w:rFonts w:ascii="Times New Roman" w:hAnsi="Times New Roman"/>
          <w:iCs/>
          <w:sz w:val="24"/>
          <w:szCs w:val="24"/>
        </w:rPr>
        <w:t>körben 2022. szeptember 01. napjától - 2023. március végéig szavaztak bizalmat az újrafogalmazott szolgáltatási tér elindítására és annak sikeres</w:t>
      </w:r>
      <w:r>
        <w:rPr>
          <w:rFonts w:ascii="Times New Roman" w:hAnsi="Times New Roman"/>
          <w:iCs/>
          <w:sz w:val="24"/>
          <w:szCs w:val="24"/>
        </w:rPr>
        <w:t>,</w:t>
      </w:r>
      <w:r w:rsidRPr="003550ED">
        <w:rPr>
          <w:rFonts w:ascii="Times New Roman" w:hAnsi="Times New Roman"/>
          <w:iCs/>
          <w:sz w:val="24"/>
          <w:szCs w:val="24"/>
        </w:rPr>
        <w:t xml:space="preserve"> lakosság körében történő </w:t>
      </w:r>
      <w:proofErr w:type="spellStart"/>
      <w:r w:rsidRPr="003550ED">
        <w:rPr>
          <w:rFonts w:ascii="Times New Roman" w:hAnsi="Times New Roman"/>
          <w:iCs/>
          <w:sz w:val="24"/>
          <w:szCs w:val="24"/>
        </w:rPr>
        <w:t>beveztésére</w:t>
      </w:r>
      <w:proofErr w:type="spellEnd"/>
      <w:r w:rsidRPr="003550ED">
        <w:rPr>
          <w:rFonts w:ascii="Times New Roman" w:hAnsi="Times New Roman"/>
          <w:iCs/>
          <w:sz w:val="24"/>
          <w:szCs w:val="24"/>
        </w:rPr>
        <w:t xml:space="preserve">. A </w:t>
      </w:r>
      <w:r>
        <w:rPr>
          <w:rFonts w:ascii="Times New Roman" w:hAnsi="Times New Roman"/>
          <w:iCs/>
          <w:sz w:val="24"/>
          <w:szCs w:val="24"/>
        </w:rPr>
        <w:t xml:space="preserve">2023. február 15-i </w:t>
      </w:r>
      <w:r w:rsidRPr="003550ED">
        <w:rPr>
          <w:rFonts w:ascii="Times New Roman" w:hAnsi="Times New Roman"/>
          <w:iCs/>
          <w:sz w:val="24"/>
          <w:szCs w:val="24"/>
        </w:rPr>
        <w:t xml:space="preserve">képviselő testületi ülésen </w:t>
      </w:r>
      <w:r>
        <w:rPr>
          <w:rFonts w:ascii="Times New Roman" w:hAnsi="Times New Roman"/>
          <w:iCs/>
          <w:sz w:val="24"/>
          <w:szCs w:val="24"/>
        </w:rPr>
        <w:t xml:space="preserve">Önök </w:t>
      </w:r>
      <w:r w:rsidRPr="003550ED">
        <w:rPr>
          <w:rFonts w:ascii="Times New Roman" w:hAnsi="Times New Roman"/>
          <w:iCs/>
          <w:sz w:val="24"/>
          <w:szCs w:val="24"/>
        </w:rPr>
        <w:t xml:space="preserve">a szakmai és pénzügyi beszámolót értékelve további lehetőséget biztosítottak a Fejlesztő Központ működésére 2023. december 31. napjáig azzal, hogy a decemberi ülésükön a Humán Szolgáltató részletes jelentéssel támasztja alá a szolgáltatás további biztosításának indokoltságát. </w:t>
      </w:r>
    </w:p>
    <w:p w14:paraId="1FD594A7" w14:textId="77777777" w:rsidR="00295875" w:rsidRDefault="00295875" w:rsidP="00295875">
      <w:pPr>
        <w:spacing w:before="240" w:after="240"/>
        <w:ind w:right="-40"/>
        <w:jc w:val="both"/>
        <w:rPr>
          <w:rFonts w:ascii="Times New Roman" w:hAnsi="Times New Roman"/>
          <w:iCs/>
          <w:sz w:val="24"/>
          <w:szCs w:val="24"/>
        </w:rPr>
      </w:pPr>
      <w:r w:rsidRPr="003550ED">
        <w:rPr>
          <w:rFonts w:ascii="Times New Roman" w:hAnsi="Times New Roman"/>
          <w:iCs/>
          <w:sz w:val="24"/>
          <w:szCs w:val="24"/>
        </w:rPr>
        <w:t xml:space="preserve">Annak oka, hogy a korábbi képviselő testületi döntés ellenére nem decemberben, hanem már most októberben döntésre terjesztem fel a további működés lehetőségét az, hogy a sokrétű szolgáltatásokat nyújtó szakemberek foglalkoztatása a Fejlesztő Központ indulása óta folyamatos hosszabbításokkal történik, mely mára nehézséget és sok bizonytalanságot okoz </w:t>
      </w:r>
      <w:r>
        <w:rPr>
          <w:rFonts w:ascii="Times New Roman" w:hAnsi="Times New Roman"/>
          <w:iCs/>
          <w:sz w:val="24"/>
          <w:szCs w:val="24"/>
        </w:rPr>
        <w:t>a Humán Szolgáltató munkatársaina</w:t>
      </w:r>
      <w:r w:rsidRPr="003550ED">
        <w:rPr>
          <w:rFonts w:ascii="Times New Roman" w:hAnsi="Times New Roman"/>
          <w:iCs/>
          <w:sz w:val="24"/>
          <w:szCs w:val="24"/>
        </w:rPr>
        <w:t xml:space="preserve">k számára. </w:t>
      </w:r>
      <w:r w:rsidRPr="00BE554F">
        <w:rPr>
          <w:rFonts w:ascii="Times New Roman" w:hAnsi="Times New Roman"/>
          <w:iCs/>
          <w:sz w:val="24"/>
          <w:szCs w:val="24"/>
        </w:rPr>
        <w:t xml:space="preserve">Az intézmény arra való törekvését indítványozom az előterjesztéssel, hogy a jelenleg foglalkoztatott, szakképzett  </w:t>
      </w:r>
      <w:proofErr w:type="gramStart"/>
      <w:r w:rsidRPr="00BE554F">
        <w:rPr>
          <w:rFonts w:ascii="Times New Roman" w:hAnsi="Times New Roman"/>
          <w:iCs/>
          <w:sz w:val="24"/>
          <w:szCs w:val="24"/>
        </w:rPr>
        <w:t>kollektívát</w:t>
      </w:r>
      <w:proofErr w:type="gramEnd"/>
      <w:r w:rsidRPr="00BE554F">
        <w:rPr>
          <w:rFonts w:ascii="Times New Roman" w:hAnsi="Times New Roman"/>
          <w:iCs/>
          <w:sz w:val="24"/>
          <w:szCs w:val="24"/>
        </w:rPr>
        <w:t xml:space="preserve"> megtarthassuk.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5FB49213" w14:textId="7625D1D0" w:rsidR="00295875" w:rsidRDefault="00295875" w:rsidP="00295875">
      <w:pPr>
        <w:spacing w:before="240" w:after="240"/>
        <w:ind w:right="-40"/>
        <w:jc w:val="both"/>
        <w:rPr>
          <w:rFonts w:ascii="Times New Roman" w:hAnsi="Times New Roman"/>
          <w:iCs/>
          <w:sz w:val="24"/>
          <w:szCs w:val="24"/>
        </w:rPr>
      </w:pPr>
      <w:r w:rsidRPr="001C052F">
        <w:rPr>
          <w:rFonts w:ascii="Times New Roman" w:hAnsi="Times New Roman"/>
          <w:iCs/>
          <w:sz w:val="24"/>
          <w:szCs w:val="24"/>
        </w:rPr>
        <w:t xml:space="preserve">A családokat terhelő kiadások és a nehezebb gazdasági környezet a </w:t>
      </w:r>
      <w:r w:rsidRPr="003550ED">
        <w:rPr>
          <w:rFonts w:ascii="Times New Roman" w:hAnsi="Times New Roman"/>
          <w:iCs/>
          <w:sz w:val="24"/>
          <w:szCs w:val="24"/>
        </w:rPr>
        <w:t xml:space="preserve">Fejlesztő Központ </w:t>
      </w:r>
      <w:r w:rsidRPr="001C052F">
        <w:rPr>
          <w:rFonts w:ascii="Times New Roman" w:hAnsi="Times New Roman"/>
          <w:iCs/>
          <w:sz w:val="24"/>
          <w:szCs w:val="24"/>
        </w:rPr>
        <w:t>igény</w:t>
      </w:r>
      <w:r>
        <w:rPr>
          <w:rFonts w:ascii="Times New Roman" w:hAnsi="Times New Roman"/>
          <w:iCs/>
          <w:sz w:val="24"/>
          <w:szCs w:val="24"/>
        </w:rPr>
        <w:t>bevételére is hatással vannak, a</w:t>
      </w:r>
      <w:r w:rsidRPr="001C052F">
        <w:rPr>
          <w:rFonts w:ascii="Times New Roman" w:hAnsi="Times New Roman"/>
          <w:iCs/>
          <w:sz w:val="24"/>
          <w:szCs w:val="24"/>
        </w:rPr>
        <w:t>z adatokból látha</w:t>
      </w:r>
      <w:r>
        <w:rPr>
          <w:rFonts w:ascii="Times New Roman" w:hAnsi="Times New Roman"/>
          <w:iCs/>
          <w:sz w:val="24"/>
          <w:szCs w:val="24"/>
        </w:rPr>
        <w:t>tó, hogy a fizetős szolgáltatások alacsonyabb kihasználtságúak, illetve</w:t>
      </w:r>
      <w:r w:rsidRPr="001C052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t</w:t>
      </w:r>
      <w:r w:rsidRPr="001C052F">
        <w:rPr>
          <w:rFonts w:ascii="Times New Roman" w:hAnsi="Times New Roman"/>
          <w:iCs/>
          <w:sz w:val="24"/>
          <w:szCs w:val="24"/>
        </w:rPr>
        <w:t>öbb esetben méltányosságból</w:t>
      </w:r>
      <w:r>
        <w:rPr>
          <w:rFonts w:ascii="Times New Roman" w:hAnsi="Times New Roman"/>
          <w:iCs/>
          <w:sz w:val="24"/>
          <w:szCs w:val="24"/>
        </w:rPr>
        <w:t>, igazgatói engedéllyel</w:t>
      </w:r>
      <w:r w:rsidRPr="001C052F">
        <w:rPr>
          <w:rFonts w:ascii="Times New Roman" w:hAnsi="Times New Roman"/>
          <w:iCs/>
          <w:sz w:val="24"/>
          <w:szCs w:val="24"/>
        </w:rPr>
        <w:t xml:space="preserve"> a szolgálta</w:t>
      </w:r>
      <w:r>
        <w:rPr>
          <w:rFonts w:ascii="Times New Roman" w:hAnsi="Times New Roman"/>
          <w:iCs/>
          <w:sz w:val="24"/>
          <w:szCs w:val="24"/>
        </w:rPr>
        <w:t xml:space="preserve">tások igénybevétele kedvezményesen történt. </w:t>
      </w:r>
      <w:r w:rsidRPr="001C052F">
        <w:rPr>
          <w:rFonts w:ascii="Times New Roman" w:hAnsi="Times New Roman"/>
          <w:iCs/>
          <w:sz w:val="24"/>
          <w:szCs w:val="24"/>
        </w:rPr>
        <w:t>A logopédiai ellátásra vonatkozóan jellemző, hogy a nyári időszakban kevesebb az igénybevétel, az ellátás gyakoribb igénybevétele a szeptembertől tartó, évközi időben várható.</w:t>
      </w:r>
    </w:p>
    <w:p w14:paraId="23EF15B2" w14:textId="3C15C010" w:rsidR="008C57AA" w:rsidRPr="001C052F" w:rsidRDefault="008C57AA" w:rsidP="00295875">
      <w:pPr>
        <w:spacing w:before="240" w:after="240"/>
        <w:ind w:right="-4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2024. évre tervezett kiadások </w:t>
      </w:r>
      <w:r w:rsidR="00A806E4">
        <w:rPr>
          <w:rFonts w:ascii="Times New Roman" w:hAnsi="Times New Roman"/>
          <w:sz w:val="24"/>
          <w:szCs w:val="24"/>
        </w:rPr>
        <w:t xml:space="preserve">összege </w:t>
      </w:r>
      <w:r>
        <w:rPr>
          <w:rFonts w:ascii="Times New Roman" w:hAnsi="Times New Roman"/>
          <w:sz w:val="24"/>
          <w:szCs w:val="24"/>
        </w:rPr>
        <w:t xml:space="preserve">82.430.861,- Ft, a tervezett bevétel </w:t>
      </w:r>
      <w:r w:rsidR="00A806E4">
        <w:rPr>
          <w:rFonts w:ascii="Times New Roman" w:hAnsi="Times New Roman"/>
          <w:sz w:val="24"/>
          <w:szCs w:val="24"/>
        </w:rPr>
        <w:t xml:space="preserve">összege </w:t>
      </w:r>
      <w:r>
        <w:rPr>
          <w:rFonts w:ascii="Times New Roman" w:hAnsi="Times New Roman"/>
          <w:sz w:val="24"/>
          <w:szCs w:val="24"/>
        </w:rPr>
        <w:t xml:space="preserve">9.671.846,- Ft. A szolgáltatáshoz 2024. évre 72.759.015,- Ft </w:t>
      </w:r>
      <w:r w:rsidR="00A806E4">
        <w:rPr>
          <w:rFonts w:ascii="Times New Roman" w:hAnsi="Times New Roman"/>
          <w:sz w:val="24"/>
          <w:szCs w:val="24"/>
        </w:rPr>
        <w:t xml:space="preserve">összegű </w:t>
      </w:r>
      <w:r>
        <w:rPr>
          <w:rFonts w:ascii="Times New Roman" w:hAnsi="Times New Roman"/>
          <w:sz w:val="24"/>
          <w:szCs w:val="24"/>
        </w:rPr>
        <w:t>támogatásra lesz szükség.</w:t>
      </w:r>
    </w:p>
    <w:p w14:paraId="2D54C0B7" w14:textId="77777777" w:rsidR="00295875" w:rsidRPr="003550ED" w:rsidRDefault="00295875" w:rsidP="00295875">
      <w:pPr>
        <w:spacing w:before="240" w:after="240"/>
        <w:ind w:right="-40"/>
        <w:jc w:val="both"/>
        <w:rPr>
          <w:rFonts w:ascii="Times New Roman" w:hAnsi="Times New Roman"/>
          <w:sz w:val="24"/>
          <w:szCs w:val="24"/>
        </w:rPr>
      </w:pPr>
      <w:r w:rsidRPr="00BE554F">
        <w:rPr>
          <w:rFonts w:ascii="Times New Roman" w:hAnsi="Times New Roman"/>
          <w:iCs/>
          <w:sz w:val="24"/>
          <w:szCs w:val="24"/>
        </w:rPr>
        <w:t xml:space="preserve">A részletes javaslat, a </w:t>
      </w:r>
      <w:r w:rsidRPr="00BE554F">
        <w:rPr>
          <w:rFonts w:ascii="Times New Roman" w:hAnsi="Times New Roman"/>
          <w:sz w:val="24"/>
          <w:szCs w:val="24"/>
        </w:rPr>
        <w:t xml:space="preserve">Varázsdoboz Fejlesztő Központ és Játszóház </w:t>
      </w:r>
      <w:r w:rsidRPr="00BE554F">
        <w:rPr>
          <w:rFonts w:ascii="Times New Roman" w:hAnsi="Times New Roman"/>
          <w:iCs/>
          <w:sz w:val="24"/>
          <w:szCs w:val="24"/>
        </w:rPr>
        <w:t>szakmai és pénzügyi</w:t>
      </w:r>
      <w:r>
        <w:rPr>
          <w:rFonts w:ascii="Times New Roman" w:hAnsi="Times New Roman"/>
          <w:iCs/>
          <w:sz w:val="24"/>
          <w:szCs w:val="24"/>
        </w:rPr>
        <w:t xml:space="preserve"> beszámolója, illetve</w:t>
      </w:r>
      <w:r w:rsidRPr="003550ED">
        <w:rPr>
          <w:rFonts w:ascii="Times New Roman" w:hAnsi="Times New Roman"/>
          <w:iCs/>
          <w:sz w:val="24"/>
          <w:szCs w:val="24"/>
        </w:rPr>
        <w:t xml:space="preserve"> a Döntéselőkészítő Tanács állás</w:t>
      </w:r>
      <w:r>
        <w:rPr>
          <w:rFonts w:ascii="Times New Roman" w:hAnsi="Times New Roman"/>
          <w:iCs/>
          <w:sz w:val="24"/>
          <w:szCs w:val="24"/>
        </w:rPr>
        <w:t>pontját tartalmazó jegyzőkönyv</w:t>
      </w:r>
      <w:r w:rsidRPr="003550E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az előterjesztés 1</w:t>
      </w:r>
      <w:proofErr w:type="gramStart"/>
      <w:r>
        <w:rPr>
          <w:rFonts w:ascii="Times New Roman" w:hAnsi="Times New Roman"/>
          <w:iCs/>
          <w:sz w:val="24"/>
          <w:szCs w:val="24"/>
        </w:rPr>
        <w:t>.,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2. és 4. számú mellékletét képezi.</w:t>
      </w:r>
    </w:p>
    <w:p w14:paraId="2771EFD8" w14:textId="77777777" w:rsidR="00295875" w:rsidRPr="003550ED" w:rsidRDefault="00295875" w:rsidP="0029587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550ED">
        <w:rPr>
          <w:rFonts w:ascii="Times New Roman" w:hAnsi="Times New Roman"/>
          <w:b/>
          <w:sz w:val="24"/>
          <w:szCs w:val="24"/>
        </w:rPr>
        <w:t>II.</w:t>
      </w:r>
    </w:p>
    <w:p w14:paraId="590AF042" w14:textId="77777777" w:rsidR="00295875" w:rsidRPr="003550ED" w:rsidRDefault="00295875" w:rsidP="0029587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AFF610" w14:textId="77777777" w:rsidR="00295875" w:rsidRDefault="00295875" w:rsidP="0029587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3550ED">
        <w:rPr>
          <w:rFonts w:ascii="Times New Roman" w:hAnsi="Times New Roman"/>
          <w:sz w:val="24"/>
          <w:szCs w:val="24"/>
        </w:rPr>
        <w:t>A FECSKE Szolgáltatás a Humán Szolgáltató palettáján egy olyan társadalmi csoportot céloz, ahol nagyon szűkös az egyéb fellelhető támogatás. Célcsoportunk családok, szülők, akik otthonukban gondozzák az arra rászor</w:t>
      </w:r>
      <w:r>
        <w:rPr>
          <w:rFonts w:ascii="Times New Roman" w:hAnsi="Times New Roman"/>
          <w:sz w:val="24"/>
          <w:szCs w:val="24"/>
        </w:rPr>
        <w:t>u</w:t>
      </w:r>
      <w:r w:rsidRPr="003550ED">
        <w:rPr>
          <w:rFonts w:ascii="Times New Roman" w:hAnsi="Times New Roman"/>
          <w:sz w:val="24"/>
          <w:szCs w:val="24"/>
        </w:rPr>
        <w:t xml:space="preserve">ló családtagjaikat, </w:t>
      </w:r>
      <w:proofErr w:type="spellStart"/>
      <w:r w:rsidRPr="003550ED">
        <w:rPr>
          <w:rFonts w:ascii="Times New Roman" w:hAnsi="Times New Roman"/>
          <w:sz w:val="24"/>
          <w:szCs w:val="24"/>
        </w:rPr>
        <w:t>hozzátartozóikat</w:t>
      </w:r>
      <w:proofErr w:type="spellEnd"/>
      <w:r w:rsidRPr="003550ED">
        <w:rPr>
          <w:rFonts w:ascii="Times New Roman" w:hAnsi="Times New Roman"/>
          <w:sz w:val="24"/>
          <w:szCs w:val="24"/>
        </w:rPr>
        <w:t>. A szolgáltatás megismertetése nehezebb ezen rendkívül szenzitív, zárkózott, kiszolgáltatott családok körében és a várthoz képest valóban viszo</w:t>
      </w:r>
      <w:r>
        <w:rPr>
          <w:rFonts w:ascii="Times New Roman" w:hAnsi="Times New Roman"/>
          <w:sz w:val="24"/>
          <w:szCs w:val="24"/>
        </w:rPr>
        <w:t>nylag alacsony számban kötött a Humán Szolgáltató</w:t>
      </w:r>
      <w:r w:rsidRPr="003550ED">
        <w:rPr>
          <w:rFonts w:ascii="Times New Roman" w:hAnsi="Times New Roman"/>
          <w:sz w:val="24"/>
          <w:szCs w:val="24"/>
        </w:rPr>
        <w:t xml:space="preserve"> megállapodásokat ezidáig. </w:t>
      </w:r>
      <w:r w:rsidRPr="00BE554F">
        <w:rPr>
          <w:rFonts w:ascii="Times New Roman" w:hAnsi="Times New Roman"/>
          <w:sz w:val="24"/>
          <w:szCs w:val="24"/>
        </w:rPr>
        <w:t xml:space="preserve">Ellenben ahol megszületett az együttműködés a segítők és a család között, ott a bizalom már erős </w:t>
      </w:r>
      <w:r w:rsidRPr="00BE554F">
        <w:rPr>
          <w:rFonts w:ascii="Times New Roman" w:hAnsi="Times New Roman"/>
          <w:sz w:val="24"/>
          <w:szCs w:val="24"/>
        </w:rPr>
        <w:lastRenderedPageBreak/>
        <w:t>és jelentős terhet vesz le a családtagokról. Mindegyik</w:t>
      </w:r>
      <w:r w:rsidRPr="003550ED">
        <w:rPr>
          <w:rFonts w:ascii="Times New Roman" w:hAnsi="Times New Roman"/>
          <w:sz w:val="24"/>
          <w:szCs w:val="24"/>
        </w:rPr>
        <w:t xml:space="preserve"> kapcsolat mögött sok egyeztetés, találkozás, segítő beszélgetés áll </w:t>
      </w:r>
      <w:r>
        <w:rPr>
          <w:rFonts w:ascii="Times New Roman" w:hAnsi="Times New Roman"/>
          <w:sz w:val="24"/>
          <w:szCs w:val="24"/>
        </w:rPr>
        <w:t>a szakemberek</w:t>
      </w:r>
      <w:r w:rsidRPr="003550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részéről. </w:t>
      </w:r>
    </w:p>
    <w:p w14:paraId="607F6E5F" w14:textId="77777777" w:rsidR="00295875" w:rsidRPr="003550ED" w:rsidRDefault="00295875" w:rsidP="0029587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 évre tervezett költségkerethez képest a jövő évben számottevően alacsonyabb a költségvetése a szolgálatásnak. Ennek indoka, hogy kevesebb igénybevétel történt, így a szakembergárda bővítése nem szükséges, továbbá a szakkönyvek tavalyi beszerzése sem indokolt további dologi kiadásokat. A szintén tervezett külső diszpécser szolgálat létrehozása jelentett volna nagyobb költséget, mely végül intézményen belül került megoldásra, a jelzőrendszeres házi segítségnyújtás rendszerén keresztül.</w:t>
      </w:r>
    </w:p>
    <w:p w14:paraId="13BA12F3" w14:textId="526A95A0" w:rsidR="00295875" w:rsidRDefault="00295875" w:rsidP="0029587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5DFB0E23" w14:textId="324B6DB6" w:rsidR="008C57AA" w:rsidRDefault="008C57AA" w:rsidP="0029587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2024. évre tervezett kiadások</w:t>
      </w:r>
      <w:r w:rsidR="00A806E4">
        <w:rPr>
          <w:rFonts w:ascii="Times New Roman" w:hAnsi="Times New Roman"/>
          <w:sz w:val="24"/>
          <w:szCs w:val="24"/>
        </w:rPr>
        <w:t xml:space="preserve"> összege</w:t>
      </w:r>
      <w:r>
        <w:rPr>
          <w:rFonts w:ascii="Times New Roman" w:hAnsi="Times New Roman"/>
          <w:sz w:val="24"/>
          <w:szCs w:val="24"/>
        </w:rPr>
        <w:t xml:space="preserve"> 1.888.500- Ft,</w:t>
      </w:r>
      <w:r w:rsidR="00A806E4">
        <w:rPr>
          <w:rFonts w:ascii="Times New Roman" w:hAnsi="Times New Roman"/>
          <w:sz w:val="24"/>
          <w:szCs w:val="24"/>
        </w:rPr>
        <w:t xml:space="preserve"> azaz</w:t>
      </w:r>
      <w:r>
        <w:rPr>
          <w:rFonts w:ascii="Times New Roman" w:hAnsi="Times New Roman"/>
          <w:sz w:val="24"/>
          <w:szCs w:val="24"/>
        </w:rPr>
        <w:t xml:space="preserve"> a szolgáltatáshoz 2024. évre 1.888.500,- Ft</w:t>
      </w:r>
      <w:r w:rsidR="00A806E4">
        <w:rPr>
          <w:rFonts w:ascii="Times New Roman" w:hAnsi="Times New Roman"/>
          <w:sz w:val="24"/>
          <w:szCs w:val="24"/>
        </w:rPr>
        <w:t xml:space="preserve"> összegű</w:t>
      </w:r>
      <w:r>
        <w:rPr>
          <w:rFonts w:ascii="Times New Roman" w:hAnsi="Times New Roman"/>
          <w:sz w:val="24"/>
          <w:szCs w:val="24"/>
        </w:rPr>
        <w:t xml:space="preserve"> támogatásra lesz szükség.</w:t>
      </w:r>
    </w:p>
    <w:p w14:paraId="7D1A69CF" w14:textId="77777777" w:rsidR="008C57AA" w:rsidRPr="003550ED" w:rsidRDefault="008C57AA" w:rsidP="0029587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14:paraId="64759EFC" w14:textId="77777777" w:rsidR="00295875" w:rsidRDefault="00295875" w:rsidP="0029587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BE554F">
        <w:rPr>
          <w:rFonts w:ascii="Times New Roman" w:hAnsi="Times New Roman"/>
          <w:iCs/>
          <w:sz w:val="24"/>
          <w:szCs w:val="24"/>
        </w:rPr>
        <w:t xml:space="preserve">A részletes javaslat, a </w:t>
      </w:r>
      <w:r w:rsidRPr="00BE554F">
        <w:rPr>
          <w:rFonts w:ascii="Times New Roman" w:hAnsi="Times New Roman"/>
          <w:sz w:val="24"/>
          <w:szCs w:val="24"/>
        </w:rPr>
        <w:t xml:space="preserve">FECSKE szolgáltatás </w:t>
      </w:r>
      <w:r w:rsidRPr="00BE554F">
        <w:rPr>
          <w:rFonts w:ascii="Times New Roman" w:hAnsi="Times New Roman"/>
          <w:iCs/>
          <w:sz w:val="24"/>
          <w:szCs w:val="24"/>
        </w:rPr>
        <w:t>szakmai és pénzügyi beszámolója, illetve a</w:t>
      </w:r>
      <w:r w:rsidRPr="003550ED">
        <w:rPr>
          <w:rFonts w:ascii="Times New Roman" w:hAnsi="Times New Roman"/>
          <w:iCs/>
          <w:sz w:val="24"/>
          <w:szCs w:val="24"/>
        </w:rPr>
        <w:t xml:space="preserve"> Döntéselőkészítő Tanács állás</w:t>
      </w:r>
      <w:r>
        <w:rPr>
          <w:rFonts w:ascii="Times New Roman" w:hAnsi="Times New Roman"/>
          <w:iCs/>
          <w:sz w:val="24"/>
          <w:szCs w:val="24"/>
        </w:rPr>
        <w:t>pontját tartalmazó jegyzőkönyv</w:t>
      </w:r>
      <w:r w:rsidRPr="003550E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az előterjesztés 1</w:t>
      </w:r>
      <w:proofErr w:type="gramStart"/>
      <w:r>
        <w:rPr>
          <w:rFonts w:ascii="Times New Roman" w:hAnsi="Times New Roman"/>
          <w:iCs/>
          <w:sz w:val="24"/>
          <w:szCs w:val="24"/>
        </w:rPr>
        <w:t>.,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3. és 4. számú mellékletét képezi.</w:t>
      </w:r>
    </w:p>
    <w:p w14:paraId="0F6117EB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DF5B34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Kérem a </w:t>
      </w:r>
      <w:proofErr w:type="spellStart"/>
      <w:r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140F78">
        <w:rPr>
          <w:rFonts w:ascii="Times New Roman" w:hAnsi="Times New Roman"/>
          <w:b/>
          <w:bCs/>
          <w:i/>
          <w:sz w:val="24"/>
          <w:szCs w:val="24"/>
        </w:rPr>
        <w:t>iszelt</w:t>
      </w:r>
      <w:proofErr w:type="spellEnd"/>
      <w:r w:rsidRPr="00140F78">
        <w:rPr>
          <w:rFonts w:ascii="Times New Roman" w:hAnsi="Times New Roman"/>
          <w:b/>
          <w:bCs/>
          <w:i/>
          <w:sz w:val="24"/>
          <w:szCs w:val="24"/>
        </w:rPr>
        <w:t xml:space="preserve"> Képviselő-testületet az előterjesztés megtárgyalására és a határozati javaslatok elfogadására.</w:t>
      </w:r>
    </w:p>
    <w:p w14:paraId="46666806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B1773C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97D">
        <w:rPr>
          <w:rFonts w:ascii="Times New Roman" w:hAnsi="Times New Roman"/>
          <w:b/>
          <w:bCs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14:paraId="70381674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C2624B" w14:textId="77777777" w:rsidR="00295875" w:rsidRPr="00B07196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14:paraId="66419E5A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64CAFE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X.18.) határozata a </w:t>
      </w:r>
      <w:r w:rsidRPr="00D0266E">
        <w:rPr>
          <w:rFonts w:ascii="Times New Roman" w:hAnsi="Times New Roman"/>
          <w:b/>
          <w:bCs/>
          <w:iCs/>
          <w:sz w:val="24"/>
          <w:szCs w:val="24"/>
          <w:u w:val="single"/>
        </w:rPr>
        <w:t>Varázsdoboz Fejlesztő Központ és Játszóház további működtetésére vonatkozóan</w:t>
      </w:r>
    </w:p>
    <w:p w14:paraId="7BCC6C7A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6A8E69" w14:textId="77777777" w:rsidR="00295875" w:rsidRPr="00991933" w:rsidRDefault="00295875" w:rsidP="00295875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9919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4EE6495B" w14:textId="77777777" w:rsidR="00295875" w:rsidRDefault="00295875" w:rsidP="00295875">
      <w:pPr>
        <w:pStyle w:val="Listaszerbekezds"/>
        <w:numPr>
          <w:ilvl w:val="0"/>
          <w:numId w:val="26"/>
        </w:num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Varázsdoboz Fejlesztő Központ és Játszóház működtetését határozatlan időtartamra jóváhagyja.</w:t>
      </w:r>
    </w:p>
    <w:p w14:paraId="73990198" w14:textId="77777777" w:rsidR="00295875" w:rsidRDefault="00295875" w:rsidP="00295875">
      <w:pPr>
        <w:pStyle w:val="Listaszerbekezds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FDF26BE" w14:textId="77777777" w:rsidR="00295875" w:rsidRDefault="00295875" w:rsidP="00295875">
      <w:pPr>
        <w:pStyle w:val="Listaszerbekezds"/>
        <w:numPr>
          <w:ilvl w:val="0"/>
          <w:numId w:val="26"/>
        </w:num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működtetéssel a Bischitz Johanna Integrált Humán Szolgáltató Központot bízza meg.</w:t>
      </w:r>
    </w:p>
    <w:p w14:paraId="3EDE310C" w14:textId="77777777" w:rsidR="00295875" w:rsidRPr="00EC548E" w:rsidRDefault="00295875" w:rsidP="0029587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D0C7405" w14:textId="45E9B7FC" w:rsidR="00295875" w:rsidRPr="00EC548E" w:rsidRDefault="00295875" w:rsidP="00295875">
      <w:pPr>
        <w:pStyle w:val="Listaszerbekezds"/>
        <w:numPr>
          <w:ilvl w:val="0"/>
          <w:numId w:val="26"/>
        </w:num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C548E">
        <w:rPr>
          <w:rFonts w:ascii="Times New Roman" w:hAnsi="Times New Roman"/>
          <w:sz w:val="24"/>
          <w:szCs w:val="24"/>
        </w:rPr>
        <w:t xml:space="preserve">előzetesen kötelezettséget vállal 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</w:t>
      </w:r>
      <w:r w:rsidRPr="00EC548E">
        <w:rPr>
          <w:rFonts w:ascii="Times New Roman" w:hAnsi="Times New Roman"/>
          <w:sz w:val="24"/>
          <w:szCs w:val="24"/>
        </w:rPr>
        <w:t>. évi költségvetésében a Varázsd</w:t>
      </w:r>
      <w:r>
        <w:rPr>
          <w:rFonts w:ascii="Times New Roman" w:hAnsi="Times New Roman"/>
          <w:sz w:val="24"/>
          <w:szCs w:val="24"/>
        </w:rPr>
        <w:t>oboz Fejlesztő Központ és Játszóház 2024</w:t>
      </w:r>
      <w:r w:rsidRPr="00EC548E">
        <w:rPr>
          <w:rFonts w:ascii="Times New Roman" w:hAnsi="Times New Roman"/>
          <w:sz w:val="24"/>
          <w:szCs w:val="24"/>
        </w:rPr>
        <w:t xml:space="preserve">. január 01. és </w:t>
      </w:r>
      <w:r>
        <w:rPr>
          <w:rFonts w:ascii="Times New Roman" w:hAnsi="Times New Roman"/>
          <w:sz w:val="24"/>
          <w:szCs w:val="24"/>
        </w:rPr>
        <w:t xml:space="preserve">2024. december </w:t>
      </w:r>
      <w:r w:rsidRPr="00EC548E">
        <w:rPr>
          <w:rFonts w:ascii="Times New Roman" w:hAnsi="Times New Roman"/>
          <w:sz w:val="24"/>
          <w:szCs w:val="24"/>
        </w:rPr>
        <w:t xml:space="preserve">31. napja közötti időszakban történő működtetéséhez kapcsolódó költségeinek biztosítására </w:t>
      </w:r>
      <w:r w:rsidR="00057A27"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>.</w:t>
      </w:r>
      <w:r w:rsidR="00057A27">
        <w:rPr>
          <w:rFonts w:ascii="Times New Roman" w:hAnsi="Times New Roman"/>
          <w:sz w:val="24"/>
          <w:szCs w:val="24"/>
        </w:rPr>
        <w:t>759</w:t>
      </w:r>
      <w:r>
        <w:rPr>
          <w:rFonts w:ascii="Times New Roman" w:hAnsi="Times New Roman"/>
          <w:sz w:val="24"/>
          <w:szCs w:val="24"/>
        </w:rPr>
        <w:t>.</w:t>
      </w:r>
      <w:r w:rsidR="00057A27">
        <w:rPr>
          <w:rFonts w:ascii="Times New Roman" w:hAnsi="Times New Roman"/>
          <w:sz w:val="24"/>
          <w:szCs w:val="24"/>
        </w:rPr>
        <w:t>015</w:t>
      </w:r>
      <w:r w:rsidRPr="00EC548E">
        <w:rPr>
          <w:rFonts w:ascii="Times New Roman" w:hAnsi="Times New Roman"/>
          <w:sz w:val="24"/>
          <w:szCs w:val="24"/>
        </w:rPr>
        <w:t>,- Ft</w:t>
      </w:r>
      <w:r>
        <w:rPr>
          <w:rFonts w:ascii="Times New Roman" w:hAnsi="Times New Roman"/>
          <w:sz w:val="24"/>
          <w:szCs w:val="24"/>
        </w:rPr>
        <w:t xml:space="preserve">, azaz </w:t>
      </w:r>
      <w:r w:rsidR="00057A27">
        <w:rPr>
          <w:rFonts w:ascii="Times New Roman" w:hAnsi="Times New Roman"/>
          <w:sz w:val="24"/>
          <w:szCs w:val="24"/>
        </w:rPr>
        <w:t>hetven</w:t>
      </w:r>
      <w:r>
        <w:rPr>
          <w:rFonts w:ascii="Times New Roman" w:hAnsi="Times New Roman"/>
          <w:sz w:val="24"/>
          <w:szCs w:val="24"/>
        </w:rPr>
        <w:t>kettőmillió-</w:t>
      </w:r>
      <w:r w:rsidR="00057A27">
        <w:rPr>
          <w:rFonts w:ascii="Times New Roman" w:hAnsi="Times New Roman"/>
          <w:sz w:val="24"/>
          <w:szCs w:val="24"/>
        </w:rPr>
        <w:t>hétszázötvenkilencezer</w:t>
      </w:r>
      <w:r>
        <w:rPr>
          <w:rFonts w:ascii="Times New Roman" w:hAnsi="Times New Roman"/>
          <w:sz w:val="24"/>
          <w:szCs w:val="24"/>
        </w:rPr>
        <w:t>-</w:t>
      </w:r>
      <w:r w:rsidR="00057A27">
        <w:rPr>
          <w:rFonts w:ascii="Times New Roman" w:hAnsi="Times New Roman"/>
          <w:sz w:val="24"/>
          <w:szCs w:val="24"/>
        </w:rPr>
        <w:t xml:space="preserve">tizenöt </w:t>
      </w:r>
      <w:r>
        <w:rPr>
          <w:rFonts w:ascii="Times New Roman" w:hAnsi="Times New Roman"/>
          <w:sz w:val="24"/>
          <w:szCs w:val="24"/>
        </w:rPr>
        <w:t>forint</w:t>
      </w:r>
      <w:r w:rsidRPr="00EC548E">
        <w:rPr>
          <w:rFonts w:ascii="Times New Roman" w:hAnsi="Times New Roman"/>
          <w:sz w:val="24"/>
          <w:szCs w:val="24"/>
        </w:rPr>
        <w:t xml:space="preserve"> összegben.</w:t>
      </w:r>
    </w:p>
    <w:p w14:paraId="11CBDBC8" w14:textId="77777777" w:rsidR="00295875" w:rsidRDefault="00295875" w:rsidP="00295875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Cs/>
          <w:sz w:val="24"/>
          <w:szCs w:val="24"/>
        </w:rPr>
      </w:pPr>
      <w:r w:rsidRPr="00F36BEF">
        <w:rPr>
          <w:rFonts w:ascii="Times New Roman" w:hAnsi="Times New Roman"/>
          <w:b/>
          <w:bCs/>
          <w:sz w:val="24"/>
          <w:szCs w:val="24"/>
        </w:rPr>
        <w:t>Felelős</w:t>
      </w:r>
      <w:r w:rsidRPr="00F36BEF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F36BEF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F36BEF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14:paraId="55D73F64" w14:textId="21139008" w:rsidR="00295875" w:rsidRPr="00A806E4" w:rsidRDefault="00295875" w:rsidP="00A806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36BEF">
        <w:rPr>
          <w:rFonts w:ascii="Times New Roman" w:hAnsi="Times New Roman"/>
          <w:b/>
          <w:bCs/>
          <w:sz w:val="24"/>
          <w:szCs w:val="24"/>
        </w:rPr>
        <w:t>Határidő</w:t>
      </w:r>
      <w:r w:rsidRPr="00F36BEF">
        <w:rPr>
          <w:rFonts w:ascii="Times New Roman" w:hAnsi="Times New Roman"/>
          <w:bCs/>
          <w:sz w:val="24"/>
          <w:szCs w:val="24"/>
        </w:rPr>
        <w:t>: azonnal</w:t>
      </w:r>
      <w:bookmarkStart w:id="2" w:name="_GoBack"/>
      <w:bookmarkEnd w:id="2"/>
    </w:p>
    <w:p w14:paraId="3DA7D14B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A150EA6" w14:textId="77777777" w:rsidR="00295875" w:rsidRPr="00B07196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44DFDF6E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B8B52BB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Képviselő-testületének …</w:t>
      </w:r>
      <w:proofErr w:type="gramEnd"/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13497D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X.18.) határozata a FECSKE szolgáltatás </w:t>
      </w:r>
      <w:r w:rsidRPr="00D0266E">
        <w:rPr>
          <w:rFonts w:ascii="Times New Roman" w:hAnsi="Times New Roman"/>
          <w:b/>
          <w:bCs/>
          <w:iCs/>
          <w:sz w:val="24"/>
          <w:szCs w:val="24"/>
          <w:u w:val="single"/>
        </w:rPr>
        <w:t>további működtetésére vonatkozóan</w:t>
      </w:r>
    </w:p>
    <w:p w14:paraId="0AF1ACA0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781DAF" w14:textId="77777777" w:rsidR="00295875" w:rsidRDefault="00295875" w:rsidP="00295875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99193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14:paraId="3F17BF2E" w14:textId="77777777" w:rsidR="00295875" w:rsidRDefault="00295875" w:rsidP="00295875">
      <w:pPr>
        <w:pStyle w:val="Listaszerbekezds"/>
        <w:numPr>
          <w:ilvl w:val="0"/>
          <w:numId w:val="31"/>
        </w:num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1E77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FECSKE szolgáltatás</w:t>
      </w:r>
      <w:r w:rsidRPr="001E77F1">
        <w:rPr>
          <w:rFonts w:ascii="Times New Roman" w:hAnsi="Times New Roman"/>
          <w:sz w:val="24"/>
          <w:szCs w:val="24"/>
        </w:rPr>
        <w:t xml:space="preserve"> működtetését határozatlan időtartamra jóváhagyja.</w:t>
      </w:r>
    </w:p>
    <w:p w14:paraId="0D0E2440" w14:textId="77777777" w:rsidR="00295875" w:rsidRPr="001E77F1" w:rsidRDefault="00295875" w:rsidP="00295875">
      <w:pPr>
        <w:pStyle w:val="Listaszerbekezds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</w:p>
    <w:p w14:paraId="72916B3C" w14:textId="77777777" w:rsidR="00295875" w:rsidRDefault="00295875" w:rsidP="00295875">
      <w:pPr>
        <w:pStyle w:val="Listaszerbekezds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E77F1">
        <w:rPr>
          <w:rFonts w:ascii="Times New Roman" w:hAnsi="Times New Roman"/>
          <w:sz w:val="24"/>
          <w:szCs w:val="24"/>
        </w:rPr>
        <w:t>a működtetéssel a Bischitz Johanna Integrált Humán Szolgáltató Központot bízza meg.</w:t>
      </w:r>
    </w:p>
    <w:p w14:paraId="4FCBE1A5" w14:textId="77777777" w:rsidR="00295875" w:rsidRPr="001E77F1" w:rsidRDefault="00295875" w:rsidP="0029587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5B9C52BA" w14:textId="77777777" w:rsidR="00295875" w:rsidRPr="00EC548E" w:rsidRDefault="00295875" w:rsidP="00295875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548E">
        <w:rPr>
          <w:rFonts w:ascii="Times New Roman" w:hAnsi="Times New Roman"/>
          <w:sz w:val="24"/>
          <w:szCs w:val="24"/>
        </w:rPr>
        <w:t xml:space="preserve">előzetesen kötelezettséget vállal 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</w:t>
      </w:r>
      <w:r w:rsidRPr="00EC548E">
        <w:rPr>
          <w:rFonts w:ascii="Times New Roman" w:hAnsi="Times New Roman"/>
          <w:sz w:val="24"/>
          <w:szCs w:val="24"/>
        </w:rPr>
        <w:t xml:space="preserve">. évi költségvetésében a </w:t>
      </w:r>
      <w:r>
        <w:rPr>
          <w:rFonts w:ascii="Times New Roman" w:hAnsi="Times New Roman"/>
          <w:sz w:val="24"/>
          <w:szCs w:val="24"/>
        </w:rPr>
        <w:t>FECSKE szolgáltatás 2024</w:t>
      </w:r>
      <w:r w:rsidRPr="00EC548E">
        <w:rPr>
          <w:rFonts w:ascii="Times New Roman" w:hAnsi="Times New Roman"/>
          <w:sz w:val="24"/>
          <w:szCs w:val="24"/>
        </w:rPr>
        <w:t xml:space="preserve">. január 01. és </w:t>
      </w:r>
      <w:r>
        <w:rPr>
          <w:rFonts w:ascii="Times New Roman" w:hAnsi="Times New Roman"/>
          <w:sz w:val="24"/>
          <w:szCs w:val="24"/>
        </w:rPr>
        <w:t xml:space="preserve">2024. december </w:t>
      </w:r>
      <w:r w:rsidRPr="00EC548E">
        <w:rPr>
          <w:rFonts w:ascii="Times New Roman" w:hAnsi="Times New Roman"/>
          <w:sz w:val="24"/>
          <w:szCs w:val="24"/>
        </w:rPr>
        <w:t xml:space="preserve">31. napja közötti időszakban történő működtetéséhez kapcsolódó költségeinek biztosítására </w:t>
      </w:r>
      <w:r>
        <w:rPr>
          <w:rFonts w:ascii="Times New Roman" w:hAnsi="Times New Roman"/>
          <w:sz w:val="24"/>
          <w:szCs w:val="24"/>
        </w:rPr>
        <w:t>1.888.500</w:t>
      </w:r>
      <w:r w:rsidRPr="00EC548E">
        <w:rPr>
          <w:rFonts w:ascii="Times New Roman" w:hAnsi="Times New Roman"/>
          <w:sz w:val="24"/>
          <w:szCs w:val="24"/>
        </w:rPr>
        <w:t xml:space="preserve">,- Ft, azaz </w:t>
      </w:r>
      <w:r>
        <w:rPr>
          <w:rFonts w:ascii="Times New Roman" w:hAnsi="Times New Roman"/>
          <w:sz w:val="24"/>
          <w:szCs w:val="24"/>
        </w:rPr>
        <w:t>egymillió-nyolcszáznyolcvannyolcezer-ötszáz forint</w:t>
      </w:r>
      <w:r w:rsidRPr="00EC548E">
        <w:rPr>
          <w:rFonts w:ascii="Times New Roman" w:hAnsi="Times New Roman"/>
          <w:sz w:val="24"/>
          <w:szCs w:val="24"/>
        </w:rPr>
        <w:t xml:space="preserve"> összegben.</w:t>
      </w:r>
    </w:p>
    <w:p w14:paraId="171E96F8" w14:textId="77777777" w:rsidR="00295875" w:rsidRPr="00F36BEF" w:rsidRDefault="00295875" w:rsidP="00295875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bCs/>
          <w:sz w:val="24"/>
          <w:szCs w:val="24"/>
        </w:rPr>
      </w:pPr>
      <w:r w:rsidRPr="00EC548E">
        <w:rPr>
          <w:rFonts w:ascii="Times New Roman" w:hAnsi="Times New Roman"/>
          <w:b/>
          <w:bCs/>
          <w:sz w:val="24"/>
          <w:szCs w:val="24"/>
        </w:rPr>
        <w:t>Felelős</w:t>
      </w:r>
      <w:r>
        <w:rPr>
          <w:rFonts w:ascii="Times New Roman" w:hAnsi="Times New Roman"/>
          <w:bCs/>
          <w:sz w:val="24"/>
          <w:szCs w:val="24"/>
        </w:rPr>
        <w:t>:</w:t>
      </w:r>
      <w:r w:rsidRPr="00EC548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C548E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EC548E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14:paraId="0B926311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36BEF">
        <w:rPr>
          <w:rFonts w:ascii="Times New Roman" w:hAnsi="Times New Roman"/>
          <w:b/>
          <w:bCs/>
          <w:sz w:val="24"/>
          <w:szCs w:val="24"/>
        </w:rPr>
        <w:t>Határidő</w:t>
      </w:r>
      <w:r w:rsidRPr="00F36BEF">
        <w:rPr>
          <w:rFonts w:ascii="Times New Roman" w:hAnsi="Times New Roman"/>
          <w:bCs/>
          <w:sz w:val="24"/>
          <w:szCs w:val="24"/>
        </w:rPr>
        <w:t>: azonnal</w:t>
      </w:r>
    </w:p>
    <w:p w14:paraId="09EF34C8" w14:textId="77777777" w:rsidR="00295875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8C89993" w14:textId="77777777" w:rsidR="00295875" w:rsidRPr="00650D3E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2B869BB" w14:textId="77777777" w:rsidR="00295875" w:rsidRDefault="00295875" w:rsidP="0029587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szeptember 28.</w:t>
      </w:r>
    </w:p>
    <w:p w14:paraId="77BCEFCA" w14:textId="77777777" w:rsidR="00295875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815D1" w14:textId="77777777" w:rsidR="00295875" w:rsidRPr="00436FFB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79C007" w14:textId="77777777" w:rsidR="00295875" w:rsidRPr="005703A1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5703A1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Pr="005703A1">
        <w:rPr>
          <w:rFonts w:ascii="Times New Roman" w:hAnsi="Times New Roman"/>
          <w:b/>
          <w:sz w:val="24"/>
          <w:szCs w:val="24"/>
        </w:rPr>
        <w:t xml:space="preserve"> Péter</w:t>
      </w:r>
    </w:p>
    <w:p w14:paraId="77C8A2DB" w14:textId="77777777" w:rsidR="00295875" w:rsidRPr="00955C9E" w:rsidRDefault="00295875" w:rsidP="0029587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14:paraId="671CB55A" w14:textId="77777777" w:rsidR="00295875" w:rsidRDefault="00295875" w:rsidP="0029587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3661908" w14:textId="77777777" w:rsidR="00295875" w:rsidRDefault="00295875" w:rsidP="0029587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EDB31DC" w14:textId="77777777" w:rsidR="00295875" w:rsidRDefault="00295875" w:rsidP="0029587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A147242" w14:textId="77777777" w:rsidR="00295875" w:rsidRPr="003919D8" w:rsidRDefault="00295875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919D8">
        <w:rPr>
          <w:rFonts w:ascii="Times New Roman" w:hAnsi="Times New Roman"/>
          <w:sz w:val="24"/>
          <w:szCs w:val="24"/>
          <w:u w:val="single"/>
        </w:rPr>
        <w:t>Előterjesztés mellékletei:</w:t>
      </w:r>
    </w:p>
    <w:p w14:paraId="4D6FFD55" w14:textId="77777777" w:rsidR="00295875" w:rsidRPr="00A50932" w:rsidRDefault="00295875" w:rsidP="00295875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sz. melléklet: Bischitz Johanna Integrált Humán Szolgáltató Központ igazgatójának javaslata </w:t>
      </w:r>
    </w:p>
    <w:p w14:paraId="5C5677ED" w14:textId="77777777" w:rsidR="00295875" w:rsidRPr="00A50932" w:rsidRDefault="00295875" w:rsidP="00295875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50932">
        <w:rPr>
          <w:rFonts w:ascii="Times New Roman" w:hAnsi="Times New Roman"/>
          <w:sz w:val="24"/>
          <w:szCs w:val="24"/>
        </w:rPr>
        <w:t xml:space="preserve">sz. melléklet: Varázsdoboz </w:t>
      </w:r>
      <w:r>
        <w:rPr>
          <w:rFonts w:ascii="Times New Roman" w:hAnsi="Times New Roman"/>
          <w:sz w:val="24"/>
          <w:szCs w:val="24"/>
        </w:rPr>
        <w:t xml:space="preserve">Fejlesztő Központ és </w:t>
      </w:r>
      <w:r w:rsidRPr="00A50932">
        <w:rPr>
          <w:rFonts w:ascii="Times New Roman" w:hAnsi="Times New Roman"/>
          <w:sz w:val="24"/>
          <w:szCs w:val="24"/>
        </w:rPr>
        <w:t xml:space="preserve">Játszóház </w:t>
      </w:r>
      <w:r>
        <w:rPr>
          <w:rFonts w:ascii="Times New Roman" w:hAnsi="Times New Roman"/>
          <w:sz w:val="24"/>
          <w:szCs w:val="24"/>
        </w:rPr>
        <w:t>működtetésének beszámolója</w:t>
      </w:r>
    </w:p>
    <w:p w14:paraId="7C4394F6" w14:textId="77777777" w:rsidR="00295875" w:rsidRDefault="00295875" w:rsidP="00295875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50932">
        <w:rPr>
          <w:rFonts w:ascii="Times New Roman" w:hAnsi="Times New Roman"/>
          <w:sz w:val="24"/>
          <w:szCs w:val="24"/>
        </w:rPr>
        <w:t xml:space="preserve">sz. melléklet: FECSKE program </w:t>
      </w:r>
      <w:r>
        <w:rPr>
          <w:rFonts w:ascii="Times New Roman" w:hAnsi="Times New Roman"/>
          <w:sz w:val="24"/>
          <w:szCs w:val="24"/>
        </w:rPr>
        <w:t>beszámolója</w:t>
      </w:r>
    </w:p>
    <w:p w14:paraId="47B6A7B7" w14:textId="77777777" w:rsidR="00295875" w:rsidRDefault="00295875" w:rsidP="00295875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Döntéselőkészítő Tanács 2023. szeptember 25. napján tartott ülésének jegyzőkönyve</w:t>
      </w:r>
    </w:p>
    <w:p w14:paraId="454CE52E" w14:textId="77777777" w:rsidR="00295875" w:rsidRDefault="00295875" w:rsidP="00295875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190/2022. (VII.13.) határozat</w:t>
      </w:r>
    </w:p>
    <w:p w14:paraId="3200FD6A" w14:textId="77777777" w:rsidR="00295875" w:rsidRDefault="00295875" w:rsidP="00295875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191/2022. (VII.13.) határozat</w:t>
      </w:r>
    </w:p>
    <w:p w14:paraId="6B068DF8" w14:textId="77777777" w:rsidR="00295875" w:rsidRDefault="00295875" w:rsidP="00295875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192/2022. (VII.13.) határozat</w:t>
      </w:r>
    </w:p>
    <w:p w14:paraId="708330DD" w14:textId="760A9A5A" w:rsidR="00840CA2" w:rsidRPr="008C57AA" w:rsidRDefault="00295875" w:rsidP="001D78E9">
      <w:pPr>
        <w:widowControl w:val="0"/>
        <w:numPr>
          <w:ilvl w:val="6"/>
          <w:numId w:val="2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C57AA">
        <w:rPr>
          <w:rFonts w:ascii="Times New Roman" w:hAnsi="Times New Roman"/>
          <w:sz w:val="24"/>
          <w:szCs w:val="24"/>
        </w:rPr>
        <w:t>sz. melléklet: 53/2023. (II.15.) határozat</w:t>
      </w:r>
    </w:p>
    <w:sectPr w:rsidR="00840CA2" w:rsidRPr="008C57A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2062D" w14:textId="77777777" w:rsidR="003647A7" w:rsidRDefault="003647A7">
      <w:pPr>
        <w:spacing w:after="0" w:line="240" w:lineRule="auto"/>
      </w:pPr>
      <w:r>
        <w:separator/>
      </w:r>
    </w:p>
  </w:endnote>
  <w:endnote w:type="continuationSeparator" w:id="0">
    <w:p w14:paraId="6D39D0FA" w14:textId="77777777" w:rsidR="003647A7" w:rsidRDefault="0036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1B07B" w14:textId="3EA401AE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806E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1E6C043A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9ECD9" w14:textId="77777777" w:rsidR="003647A7" w:rsidRDefault="003647A7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33D8572" w14:textId="77777777" w:rsidR="003647A7" w:rsidRDefault="003647A7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97158"/>
    <w:multiLevelType w:val="hybridMultilevel"/>
    <w:tmpl w:val="1C08E5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5A2F"/>
    <w:multiLevelType w:val="hybridMultilevel"/>
    <w:tmpl w:val="92764614"/>
    <w:lvl w:ilvl="0" w:tplc="A0AEB872">
      <w:start w:val="1"/>
      <w:numFmt w:val="lowerLetter"/>
      <w:lvlText w:val="%1)"/>
      <w:lvlJc w:val="left"/>
      <w:pPr>
        <w:ind w:left="277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3490" w:hanging="360"/>
      </w:pPr>
    </w:lvl>
    <w:lvl w:ilvl="2" w:tplc="040E001B">
      <w:start w:val="1"/>
      <w:numFmt w:val="lowerRoman"/>
      <w:lvlText w:val="%3."/>
      <w:lvlJc w:val="right"/>
      <w:pPr>
        <w:ind w:left="4210" w:hanging="180"/>
      </w:pPr>
    </w:lvl>
    <w:lvl w:ilvl="3" w:tplc="040E000F">
      <w:start w:val="1"/>
      <w:numFmt w:val="decimal"/>
      <w:lvlText w:val="%4."/>
      <w:lvlJc w:val="left"/>
      <w:pPr>
        <w:ind w:left="4930" w:hanging="360"/>
      </w:pPr>
    </w:lvl>
    <w:lvl w:ilvl="4" w:tplc="040E0019">
      <w:start w:val="1"/>
      <w:numFmt w:val="lowerLetter"/>
      <w:lvlText w:val="%5."/>
      <w:lvlJc w:val="left"/>
      <w:pPr>
        <w:ind w:left="5650" w:hanging="360"/>
      </w:pPr>
    </w:lvl>
    <w:lvl w:ilvl="5" w:tplc="040E001B">
      <w:start w:val="1"/>
      <w:numFmt w:val="lowerRoman"/>
      <w:lvlText w:val="%6."/>
      <w:lvlJc w:val="right"/>
      <w:pPr>
        <w:ind w:left="6370" w:hanging="180"/>
      </w:pPr>
    </w:lvl>
    <w:lvl w:ilvl="6" w:tplc="040E000F">
      <w:start w:val="1"/>
      <w:numFmt w:val="decimal"/>
      <w:lvlText w:val="%7."/>
      <w:lvlJc w:val="left"/>
      <w:pPr>
        <w:ind w:left="7090" w:hanging="360"/>
      </w:pPr>
    </w:lvl>
    <w:lvl w:ilvl="7" w:tplc="040E0019">
      <w:start w:val="1"/>
      <w:numFmt w:val="lowerLetter"/>
      <w:lvlText w:val="%8."/>
      <w:lvlJc w:val="left"/>
      <w:pPr>
        <w:ind w:left="7810" w:hanging="360"/>
      </w:pPr>
    </w:lvl>
    <w:lvl w:ilvl="8" w:tplc="040E001B">
      <w:start w:val="1"/>
      <w:numFmt w:val="lowerRoman"/>
      <w:lvlText w:val="%9."/>
      <w:lvlJc w:val="right"/>
      <w:pPr>
        <w:ind w:left="853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F761F"/>
    <w:multiLevelType w:val="hybridMultilevel"/>
    <w:tmpl w:val="9F24C3CC"/>
    <w:lvl w:ilvl="0" w:tplc="67BA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1525"/>
    <w:multiLevelType w:val="hybridMultilevel"/>
    <w:tmpl w:val="54FA63CC"/>
    <w:lvl w:ilvl="0" w:tplc="F77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8590D3A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E2F7E6B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307F49"/>
    <w:multiLevelType w:val="hybridMultilevel"/>
    <w:tmpl w:val="BEF68D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BC3FFE"/>
    <w:multiLevelType w:val="hybridMultilevel"/>
    <w:tmpl w:val="5ABA12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9C1DAC"/>
    <w:multiLevelType w:val="hybridMultilevel"/>
    <w:tmpl w:val="21727644"/>
    <w:lvl w:ilvl="0" w:tplc="040E000F">
      <w:start w:val="1"/>
      <w:numFmt w:val="decimal"/>
      <w:lvlText w:val="%1."/>
      <w:lvlJc w:val="left"/>
      <w:pPr>
        <w:ind w:left="4930" w:hanging="360"/>
      </w:pPr>
    </w:lvl>
    <w:lvl w:ilvl="1" w:tplc="040E0019" w:tentative="1">
      <w:start w:val="1"/>
      <w:numFmt w:val="lowerLetter"/>
      <w:lvlText w:val="%2."/>
      <w:lvlJc w:val="left"/>
      <w:pPr>
        <w:ind w:left="5650" w:hanging="360"/>
      </w:pPr>
    </w:lvl>
    <w:lvl w:ilvl="2" w:tplc="040E001B" w:tentative="1">
      <w:start w:val="1"/>
      <w:numFmt w:val="lowerRoman"/>
      <w:lvlText w:val="%3."/>
      <w:lvlJc w:val="right"/>
      <w:pPr>
        <w:ind w:left="6370" w:hanging="180"/>
      </w:pPr>
    </w:lvl>
    <w:lvl w:ilvl="3" w:tplc="040E000F" w:tentative="1">
      <w:start w:val="1"/>
      <w:numFmt w:val="decimal"/>
      <w:lvlText w:val="%4."/>
      <w:lvlJc w:val="left"/>
      <w:pPr>
        <w:ind w:left="7090" w:hanging="360"/>
      </w:pPr>
    </w:lvl>
    <w:lvl w:ilvl="4" w:tplc="040E0019" w:tentative="1">
      <w:start w:val="1"/>
      <w:numFmt w:val="lowerLetter"/>
      <w:lvlText w:val="%5."/>
      <w:lvlJc w:val="left"/>
      <w:pPr>
        <w:ind w:left="7810" w:hanging="360"/>
      </w:pPr>
    </w:lvl>
    <w:lvl w:ilvl="5" w:tplc="040E001B" w:tentative="1">
      <w:start w:val="1"/>
      <w:numFmt w:val="lowerRoman"/>
      <w:lvlText w:val="%6."/>
      <w:lvlJc w:val="right"/>
      <w:pPr>
        <w:ind w:left="8530" w:hanging="180"/>
      </w:pPr>
    </w:lvl>
    <w:lvl w:ilvl="6" w:tplc="040E000F" w:tentative="1">
      <w:start w:val="1"/>
      <w:numFmt w:val="decimal"/>
      <w:lvlText w:val="%7."/>
      <w:lvlJc w:val="left"/>
      <w:pPr>
        <w:ind w:left="9250" w:hanging="360"/>
      </w:pPr>
    </w:lvl>
    <w:lvl w:ilvl="7" w:tplc="040E0019" w:tentative="1">
      <w:start w:val="1"/>
      <w:numFmt w:val="lowerLetter"/>
      <w:lvlText w:val="%8."/>
      <w:lvlJc w:val="left"/>
      <w:pPr>
        <w:ind w:left="9970" w:hanging="360"/>
      </w:pPr>
    </w:lvl>
    <w:lvl w:ilvl="8" w:tplc="040E001B" w:tentative="1">
      <w:start w:val="1"/>
      <w:numFmt w:val="lowerRoman"/>
      <w:lvlText w:val="%9."/>
      <w:lvlJc w:val="right"/>
      <w:pPr>
        <w:ind w:left="1069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ABE150B"/>
    <w:multiLevelType w:val="hybridMultilevel"/>
    <w:tmpl w:val="AB3CB990"/>
    <w:lvl w:ilvl="0" w:tplc="BE3CA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6"/>
  </w:num>
  <w:num w:numId="4">
    <w:abstractNumId w:val="27"/>
  </w:num>
  <w:num w:numId="5">
    <w:abstractNumId w:val="17"/>
  </w:num>
  <w:num w:numId="6">
    <w:abstractNumId w:val="1"/>
  </w:num>
  <w:num w:numId="7">
    <w:abstractNumId w:val="8"/>
  </w:num>
  <w:num w:numId="8">
    <w:abstractNumId w:val="10"/>
  </w:num>
  <w:num w:numId="9">
    <w:abstractNumId w:val="22"/>
  </w:num>
  <w:num w:numId="10">
    <w:abstractNumId w:val="19"/>
  </w:num>
  <w:num w:numId="11">
    <w:abstractNumId w:val="2"/>
  </w:num>
  <w:num w:numId="12">
    <w:abstractNumId w:val="24"/>
  </w:num>
  <w:num w:numId="13">
    <w:abstractNumId w:val="13"/>
  </w:num>
  <w:num w:numId="14">
    <w:abstractNumId w:val="29"/>
  </w:num>
  <w:num w:numId="15">
    <w:abstractNumId w:val="18"/>
  </w:num>
  <w:num w:numId="16">
    <w:abstractNumId w:val="15"/>
  </w:num>
  <w:num w:numId="17">
    <w:abstractNumId w:val="5"/>
  </w:num>
  <w:num w:numId="18">
    <w:abstractNumId w:val="30"/>
  </w:num>
  <w:num w:numId="19">
    <w:abstractNumId w:val="23"/>
  </w:num>
  <w:num w:numId="20">
    <w:abstractNumId w:val="4"/>
  </w:num>
  <w:num w:numId="21">
    <w:abstractNumId w:val="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2"/>
  </w:num>
  <w:num w:numId="27">
    <w:abstractNumId w:val="25"/>
  </w:num>
  <w:num w:numId="28">
    <w:abstractNumId w:val="20"/>
  </w:num>
  <w:num w:numId="29">
    <w:abstractNumId w:val="11"/>
  </w:num>
  <w:num w:numId="30">
    <w:abstractNumId w:val="28"/>
  </w:num>
  <w:num w:numId="3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154C"/>
    <w:rsid w:val="00042481"/>
    <w:rsid w:val="00043A91"/>
    <w:rsid w:val="000465D3"/>
    <w:rsid w:val="000466AC"/>
    <w:rsid w:val="00047C30"/>
    <w:rsid w:val="0005052B"/>
    <w:rsid w:val="00050662"/>
    <w:rsid w:val="00050DEB"/>
    <w:rsid w:val="00050F8A"/>
    <w:rsid w:val="00053110"/>
    <w:rsid w:val="00055AFF"/>
    <w:rsid w:val="00056B20"/>
    <w:rsid w:val="0005770B"/>
    <w:rsid w:val="00057A27"/>
    <w:rsid w:val="00060C32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46A2"/>
    <w:rsid w:val="000A7C1A"/>
    <w:rsid w:val="000B082D"/>
    <w:rsid w:val="000B4712"/>
    <w:rsid w:val="000B5C82"/>
    <w:rsid w:val="000B716B"/>
    <w:rsid w:val="000B78F9"/>
    <w:rsid w:val="000B7E87"/>
    <w:rsid w:val="000C023D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79"/>
    <w:rsid w:val="00111327"/>
    <w:rsid w:val="00112610"/>
    <w:rsid w:val="001127A8"/>
    <w:rsid w:val="00114CC9"/>
    <w:rsid w:val="001150A2"/>
    <w:rsid w:val="001155F3"/>
    <w:rsid w:val="0012027F"/>
    <w:rsid w:val="001259BE"/>
    <w:rsid w:val="0013263B"/>
    <w:rsid w:val="00136AF7"/>
    <w:rsid w:val="0014034B"/>
    <w:rsid w:val="00141233"/>
    <w:rsid w:val="00141C13"/>
    <w:rsid w:val="00141FA1"/>
    <w:rsid w:val="00143F49"/>
    <w:rsid w:val="00145A70"/>
    <w:rsid w:val="001466D7"/>
    <w:rsid w:val="00150F10"/>
    <w:rsid w:val="001516BF"/>
    <w:rsid w:val="0015420D"/>
    <w:rsid w:val="00155F66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7BA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052F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7F1"/>
    <w:rsid w:val="001E7FBE"/>
    <w:rsid w:val="001F109A"/>
    <w:rsid w:val="001F2EAE"/>
    <w:rsid w:val="001F56FA"/>
    <w:rsid w:val="001F62BD"/>
    <w:rsid w:val="002001C9"/>
    <w:rsid w:val="00203268"/>
    <w:rsid w:val="002060E7"/>
    <w:rsid w:val="00211AB4"/>
    <w:rsid w:val="00222C09"/>
    <w:rsid w:val="0022513A"/>
    <w:rsid w:val="00232FD8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875"/>
    <w:rsid w:val="002962A9"/>
    <w:rsid w:val="00297ABF"/>
    <w:rsid w:val="002A0821"/>
    <w:rsid w:val="002A487D"/>
    <w:rsid w:val="002B3D19"/>
    <w:rsid w:val="002B460C"/>
    <w:rsid w:val="002B4659"/>
    <w:rsid w:val="002B57A9"/>
    <w:rsid w:val="002B69D8"/>
    <w:rsid w:val="002B6C1E"/>
    <w:rsid w:val="002B6F7F"/>
    <w:rsid w:val="002B7D92"/>
    <w:rsid w:val="002B7FAA"/>
    <w:rsid w:val="002C0634"/>
    <w:rsid w:val="002C408B"/>
    <w:rsid w:val="002C596D"/>
    <w:rsid w:val="002C7F2A"/>
    <w:rsid w:val="002D1654"/>
    <w:rsid w:val="002D5616"/>
    <w:rsid w:val="002E351E"/>
    <w:rsid w:val="002E456D"/>
    <w:rsid w:val="002E7D64"/>
    <w:rsid w:val="002F063C"/>
    <w:rsid w:val="002F1B6A"/>
    <w:rsid w:val="002F216B"/>
    <w:rsid w:val="002F275C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0ED"/>
    <w:rsid w:val="0035716F"/>
    <w:rsid w:val="003647A7"/>
    <w:rsid w:val="00364E1D"/>
    <w:rsid w:val="00365B97"/>
    <w:rsid w:val="00371D99"/>
    <w:rsid w:val="00374669"/>
    <w:rsid w:val="003749E2"/>
    <w:rsid w:val="003776C5"/>
    <w:rsid w:val="003827E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40C"/>
    <w:rsid w:val="003E07D4"/>
    <w:rsid w:val="003E303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BEA"/>
    <w:rsid w:val="00414954"/>
    <w:rsid w:val="00414EA3"/>
    <w:rsid w:val="00421F7A"/>
    <w:rsid w:val="004320EF"/>
    <w:rsid w:val="004321C4"/>
    <w:rsid w:val="00432EB4"/>
    <w:rsid w:val="004337C9"/>
    <w:rsid w:val="004342E2"/>
    <w:rsid w:val="0043445E"/>
    <w:rsid w:val="00434FB6"/>
    <w:rsid w:val="00435201"/>
    <w:rsid w:val="004361FC"/>
    <w:rsid w:val="004362DA"/>
    <w:rsid w:val="00436337"/>
    <w:rsid w:val="00436FFB"/>
    <w:rsid w:val="00437417"/>
    <w:rsid w:val="00444D3A"/>
    <w:rsid w:val="004457B9"/>
    <w:rsid w:val="00445EA1"/>
    <w:rsid w:val="00446DCE"/>
    <w:rsid w:val="004476CC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64F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238E"/>
    <w:rsid w:val="004E6517"/>
    <w:rsid w:val="004F462C"/>
    <w:rsid w:val="004F68EF"/>
    <w:rsid w:val="00500E47"/>
    <w:rsid w:val="0050265A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7571"/>
    <w:rsid w:val="00540889"/>
    <w:rsid w:val="005456FA"/>
    <w:rsid w:val="00546EE2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1B8"/>
    <w:rsid w:val="005F4597"/>
    <w:rsid w:val="005F4A2B"/>
    <w:rsid w:val="005F6871"/>
    <w:rsid w:val="005F7254"/>
    <w:rsid w:val="005F7B0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2C8"/>
    <w:rsid w:val="0062168C"/>
    <w:rsid w:val="00621A53"/>
    <w:rsid w:val="00622067"/>
    <w:rsid w:val="00622805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A7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B7003"/>
    <w:rsid w:val="006C1A61"/>
    <w:rsid w:val="006C1C3F"/>
    <w:rsid w:val="006C256B"/>
    <w:rsid w:val="006D76E6"/>
    <w:rsid w:val="006E03F6"/>
    <w:rsid w:val="006E1626"/>
    <w:rsid w:val="006E24BB"/>
    <w:rsid w:val="006E54FC"/>
    <w:rsid w:val="006F5D69"/>
    <w:rsid w:val="007011E1"/>
    <w:rsid w:val="0070194B"/>
    <w:rsid w:val="00702D38"/>
    <w:rsid w:val="00706EFD"/>
    <w:rsid w:val="007152D6"/>
    <w:rsid w:val="00717B41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0CD5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A4F"/>
    <w:rsid w:val="007A33E1"/>
    <w:rsid w:val="007A3649"/>
    <w:rsid w:val="007A3ECF"/>
    <w:rsid w:val="007A7583"/>
    <w:rsid w:val="007B13DA"/>
    <w:rsid w:val="007C22D3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A2"/>
    <w:rsid w:val="00842CFA"/>
    <w:rsid w:val="008431B3"/>
    <w:rsid w:val="00843704"/>
    <w:rsid w:val="00843F47"/>
    <w:rsid w:val="00844513"/>
    <w:rsid w:val="0084494C"/>
    <w:rsid w:val="0085154A"/>
    <w:rsid w:val="00851929"/>
    <w:rsid w:val="00854152"/>
    <w:rsid w:val="008579E3"/>
    <w:rsid w:val="00857A02"/>
    <w:rsid w:val="0086058E"/>
    <w:rsid w:val="0086174A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2B4B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7AA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13E"/>
    <w:rsid w:val="00901D2B"/>
    <w:rsid w:val="00902256"/>
    <w:rsid w:val="00902769"/>
    <w:rsid w:val="00913B9D"/>
    <w:rsid w:val="00913D4E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753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5C8C"/>
    <w:rsid w:val="00986C18"/>
    <w:rsid w:val="00986C1A"/>
    <w:rsid w:val="00991933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3C6"/>
    <w:rsid w:val="009D781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90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6E4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0D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6114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762B9"/>
    <w:rsid w:val="00B80AEA"/>
    <w:rsid w:val="00B81BD0"/>
    <w:rsid w:val="00B84244"/>
    <w:rsid w:val="00B844BE"/>
    <w:rsid w:val="00B8454E"/>
    <w:rsid w:val="00B90357"/>
    <w:rsid w:val="00B9041E"/>
    <w:rsid w:val="00B91790"/>
    <w:rsid w:val="00B9381E"/>
    <w:rsid w:val="00BA14F2"/>
    <w:rsid w:val="00BA4525"/>
    <w:rsid w:val="00BA7822"/>
    <w:rsid w:val="00BC4DE8"/>
    <w:rsid w:val="00BC74CC"/>
    <w:rsid w:val="00BC7528"/>
    <w:rsid w:val="00BD158E"/>
    <w:rsid w:val="00BD2859"/>
    <w:rsid w:val="00BD6E8D"/>
    <w:rsid w:val="00BD7CF9"/>
    <w:rsid w:val="00BE5207"/>
    <w:rsid w:val="00BE554F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1953"/>
    <w:rsid w:val="00C449F6"/>
    <w:rsid w:val="00C45FF1"/>
    <w:rsid w:val="00C463CA"/>
    <w:rsid w:val="00C477CD"/>
    <w:rsid w:val="00C47ACA"/>
    <w:rsid w:val="00C51079"/>
    <w:rsid w:val="00C53783"/>
    <w:rsid w:val="00C53D44"/>
    <w:rsid w:val="00C5569C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711"/>
    <w:rsid w:val="00CB1F6C"/>
    <w:rsid w:val="00CB46DE"/>
    <w:rsid w:val="00CC0CD0"/>
    <w:rsid w:val="00CC11C3"/>
    <w:rsid w:val="00CC1D6D"/>
    <w:rsid w:val="00CC2187"/>
    <w:rsid w:val="00CC2403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B04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8D8"/>
    <w:rsid w:val="00D30A86"/>
    <w:rsid w:val="00D30C98"/>
    <w:rsid w:val="00D32A48"/>
    <w:rsid w:val="00D3319D"/>
    <w:rsid w:val="00D33C3A"/>
    <w:rsid w:val="00D428F7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38B"/>
    <w:rsid w:val="00DD1906"/>
    <w:rsid w:val="00DE0780"/>
    <w:rsid w:val="00DE2617"/>
    <w:rsid w:val="00DF2243"/>
    <w:rsid w:val="00DF4443"/>
    <w:rsid w:val="00DF523F"/>
    <w:rsid w:val="00DF6128"/>
    <w:rsid w:val="00DF6A85"/>
    <w:rsid w:val="00DF7232"/>
    <w:rsid w:val="00E01A0F"/>
    <w:rsid w:val="00E044C9"/>
    <w:rsid w:val="00E05189"/>
    <w:rsid w:val="00E0733F"/>
    <w:rsid w:val="00E11A7E"/>
    <w:rsid w:val="00E12B9C"/>
    <w:rsid w:val="00E1792C"/>
    <w:rsid w:val="00E21918"/>
    <w:rsid w:val="00E22447"/>
    <w:rsid w:val="00E259D4"/>
    <w:rsid w:val="00E277A7"/>
    <w:rsid w:val="00E32F28"/>
    <w:rsid w:val="00E3519B"/>
    <w:rsid w:val="00E36022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CAE"/>
    <w:rsid w:val="00E751CD"/>
    <w:rsid w:val="00E753E0"/>
    <w:rsid w:val="00E77722"/>
    <w:rsid w:val="00E84B1F"/>
    <w:rsid w:val="00E85A9A"/>
    <w:rsid w:val="00E85FEE"/>
    <w:rsid w:val="00E8739D"/>
    <w:rsid w:val="00E90D46"/>
    <w:rsid w:val="00E97E81"/>
    <w:rsid w:val="00EA1A05"/>
    <w:rsid w:val="00EA272C"/>
    <w:rsid w:val="00EA37C2"/>
    <w:rsid w:val="00EA3E2D"/>
    <w:rsid w:val="00EA4847"/>
    <w:rsid w:val="00EA57AC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2407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91C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A12689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840CA2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89D83-D250-44AC-8923-FCE9514E9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869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Baranyai Petra</dc:creator>
  <cp:lastModifiedBy>Batóné dr. Mácsai Gyöngyvér</cp:lastModifiedBy>
  <cp:revision>14</cp:revision>
  <cp:lastPrinted>2015-06-19T08:32:00Z</cp:lastPrinted>
  <dcterms:created xsi:type="dcterms:W3CDTF">2023-09-28T12:16:00Z</dcterms:created>
  <dcterms:modified xsi:type="dcterms:W3CDTF">2023-10-09T20:56:00Z</dcterms:modified>
</cp:coreProperties>
</file>